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60" w:rsidRPr="00010860" w:rsidRDefault="00010860" w:rsidP="00010860">
      <w:pPr>
        <w:pStyle w:val="NormalWeb"/>
        <w:numPr>
          <w:ilvl w:val="0"/>
          <w:numId w:val="1"/>
        </w:numPr>
        <w:rPr>
          <w:rFonts w:ascii="Arial Black" w:hAnsi="Arial Black"/>
          <w:b/>
          <w:bCs/>
          <w:u w:val="single"/>
        </w:rPr>
      </w:pPr>
      <w:bookmarkStart w:id="0" w:name="_GoBack"/>
      <w:bookmarkEnd w:id="0"/>
      <w:r w:rsidRPr="00010860">
        <w:rPr>
          <w:rFonts w:ascii="Arial Black" w:hAnsi="Arial Black"/>
          <w:b/>
          <w:bCs/>
          <w:color w:val="000000" w:themeColor="text1"/>
          <w:sz w:val="22"/>
          <w:szCs w:val="22"/>
          <w:u w:val="single"/>
        </w:rPr>
        <w:t>Purpose and Audience</w:t>
      </w:r>
    </w:p>
    <w:p w:rsidR="00010860" w:rsidRPr="00010860" w:rsidRDefault="00010860" w:rsidP="00010860">
      <w:pPr>
        <w:pStyle w:val="NormalWeb"/>
        <w:spacing w:before="0" w:beforeAutospacing="0" w:after="0" w:afterAutospacing="0"/>
        <w:rPr>
          <w:rFonts w:ascii="Candara" w:hAnsi="Candara"/>
          <w:color w:val="000000" w:themeColor="text1"/>
          <w:sz w:val="22"/>
          <w:szCs w:val="22"/>
        </w:rPr>
      </w:pPr>
      <w:r w:rsidRPr="00010860">
        <w:rPr>
          <w:rFonts w:ascii="Candara" w:hAnsi="Candara"/>
          <w:color w:val="000000" w:themeColor="text1"/>
          <w:sz w:val="22"/>
          <w:szCs w:val="22"/>
        </w:rPr>
        <w:t>Personal narratives allow you to share your life with others and vicariously experience the things that happen around you. Your job as a writer is to put the reader in the midst of the action letting him or her live through an experience. Although a great deal of writing has a thesis, stories are different. A good story creates a dramatic effect, makes us laugh, gives us pleasurable fright, and/or gets us on the edge of our seats. A story has done its job if we can say, "Yes, that captures what living with my father feels like," or "Yes, that’s what being cut from the football team felt like."</w:t>
      </w:r>
    </w:p>
    <w:p w:rsidR="00010860" w:rsidRPr="00010860" w:rsidRDefault="00010860" w:rsidP="00010860">
      <w:pPr>
        <w:pStyle w:val="NormalWeb"/>
        <w:spacing w:before="0" w:beforeAutospacing="0" w:after="0" w:afterAutospacing="0"/>
        <w:rPr>
          <w:rFonts w:ascii="Candara" w:hAnsi="Candara"/>
          <w:b/>
          <w:bCs/>
          <w:color w:val="000000" w:themeColor="text1"/>
          <w:sz w:val="22"/>
          <w:szCs w:val="22"/>
          <w:u w:val="single"/>
        </w:rPr>
      </w:pPr>
      <w:r w:rsidRPr="00010860">
        <w:rPr>
          <w:rFonts w:ascii="Candara" w:hAnsi="Candara"/>
          <w:b/>
          <w:bCs/>
          <w:color w:val="000000" w:themeColor="text1"/>
          <w:sz w:val="22"/>
          <w:szCs w:val="22"/>
          <w:u w:val="single"/>
        </w:rPr>
        <w:t> </w:t>
      </w:r>
    </w:p>
    <w:p w:rsidR="00010860" w:rsidRPr="00010860" w:rsidRDefault="00010860" w:rsidP="00010860">
      <w:pPr>
        <w:pStyle w:val="NormalWeb"/>
        <w:numPr>
          <w:ilvl w:val="0"/>
          <w:numId w:val="2"/>
        </w:numPr>
        <w:spacing w:before="0" w:beforeAutospacing="0" w:after="0" w:afterAutospacing="0"/>
        <w:rPr>
          <w:rFonts w:ascii="Arial Black" w:hAnsi="Arial Black"/>
          <w:color w:val="000000" w:themeColor="text1"/>
          <w:sz w:val="22"/>
          <w:szCs w:val="22"/>
        </w:rPr>
      </w:pPr>
      <w:r w:rsidRPr="00010860">
        <w:rPr>
          <w:rFonts w:ascii="Arial Black" w:hAnsi="Arial Black"/>
          <w:b/>
          <w:bCs/>
          <w:color w:val="000000" w:themeColor="text1"/>
          <w:sz w:val="22"/>
          <w:szCs w:val="22"/>
          <w:u w:val="single"/>
        </w:rPr>
        <w:t>Structure</w:t>
      </w:r>
    </w:p>
    <w:p w:rsidR="00010860" w:rsidRPr="00010860" w:rsidRDefault="00010860" w:rsidP="00010860">
      <w:pPr>
        <w:pStyle w:val="NormalWeb"/>
        <w:spacing w:before="0" w:beforeAutospacing="0" w:after="0" w:afterAutospacing="0"/>
        <w:rPr>
          <w:rFonts w:ascii="Candara" w:hAnsi="Candara"/>
          <w:color w:val="000000" w:themeColor="text1"/>
          <w:sz w:val="22"/>
          <w:szCs w:val="22"/>
        </w:rPr>
      </w:pPr>
      <w:r w:rsidRPr="00010860">
        <w:rPr>
          <w:rFonts w:ascii="Candara" w:hAnsi="Candara"/>
          <w:color w:val="000000" w:themeColor="text1"/>
          <w:sz w:val="22"/>
          <w:szCs w:val="22"/>
        </w:rPr>
        <w:t>There are a variety of ways to structure your narrative story. The three most common structures are: chronological approach, flashback sequence, and reflective mode. Select one that best fits the story you are telling.</w:t>
      </w:r>
    </w:p>
    <w:p w:rsidR="00010860" w:rsidRPr="00010860" w:rsidRDefault="00010860" w:rsidP="00010860">
      <w:pPr>
        <w:pStyle w:val="NormalWeb"/>
        <w:spacing w:before="0" w:beforeAutospacing="0" w:after="0" w:afterAutospacing="0"/>
        <w:rPr>
          <w:rFonts w:ascii="Candara" w:hAnsi="Candara"/>
          <w:b/>
          <w:bCs/>
          <w:color w:val="000000" w:themeColor="text1"/>
          <w:sz w:val="22"/>
          <w:szCs w:val="22"/>
          <w:u w:val="single"/>
        </w:rPr>
      </w:pPr>
      <w:r w:rsidRPr="00010860">
        <w:rPr>
          <w:rFonts w:ascii="Candara" w:hAnsi="Candara"/>
          <w:b/>
          <w:bCs/>
          <w:color w:val="000000" w:themeColor="text1"/>
          <w:sz w:val="22"/>
          <w:szCs w:val="22"/>
          <w:u w:val="single"/>
        </w:rPr>
        <w:t> </w:t>
      </w:r>
    </w:p>
    <w:p w:rsidR="00010860" w:rsidRPr="00010860" w:rsidRDefault="00010860" w:rsidP="00010860">
      <w:pPr>
        <w:pStyle w:val="NormalWeb"/>
        <w:numPr>
          <w:ilvl w:val="0"/>
          <w:numId w:val="3"/>
        </w:numPr>
        <w:spacing w:before="0" w:beforeAutospacing="0" w:after="0" w:afterAutospacing="0"/>
        <w:rPr>
          <w:rFonts w:ascii="Arial Black" w:hAnsi="Arial Black"/>
          <w:i/>
          <w:iCs/>
          <w:color w:val="000000" w:themeColor="text1"/>
          <w:sz w:val="22"/>
          <w:szCs w:val="22"/>
          <w:u w:val="single"/>
        </w:rPr>
      </w:pPr>
      <w:r w:rsidRPr="00010860">
        <w:rPr>
          <w:rFonts w:ascii="Arial Black" w:hAnsi="Arial Black"/>
          <w:b/>
          <w:bCs/>
          <w:color w:val="000000" w:themeColor="text1"/>
          <w:sz w:val="22"/>
          <w:szCs w:val="22"/>
          <w:u w:val="single"/>
        </w:rPr>
        <w:t>Methods</w:t>
      </w:r>
    </w:p>
    <w:p w:rsidR="00010860" w:rsidRDefault="00010860" w:rsidP="00010860">
      <w:pPr>
        <w:pStyle w:val="NormalWeb"/>
        <w:spacing w:before="0" w:beforeAutospacing="0" w:after="0" w:afterAutospacing="0"/>
        <w:rPr>
          <w:rFonts w:ascii="Candara" w:hAnsi="Candara"/>
          <w:i/>
          <w:iCs/>
          <w:color w:val="000000" w:themeColor="text1"/>
          <w:sz w:val="22"/>
          <w:szCs w:val="22"/>
          <w:u w:val="single"/>
        </w:rPr>
      </w:pPr>
    </w:p>
    <w:p w:rsidR="00010860" w:rsidRPr="00010860" w:rsidRDefault="00010860" w:rsidP="00010860">
      <w:pPr>
        <w:pStyle w:val="NormalWeb"/>
        <w:numPr>
          <w:ilvl w:val="0"/>
          <w:numId w:val="4"/>
        </w:numPr>
        <w:spacing w:before="0" w:beforeAutospacing="0" w:after="0" w:afterAutospacing="0"/>
        <w:rPr>
          <w:rFonts w:ascii="Candara" w:hAnsi="Candara"/>
          <w:color w:val="000000" w:themeColor="text1"/>
          <w:sz w:val="22"/>
          <w:szCs w:val="22"/>
        </w:rPr>
      </w:pPr>
      <w:r w:rsidRPr="00010860">
        <w:rPr>
          <w:rFonts w:ascii="Candara" w:hAnsi="Candara"/>
          <w:i/>
          <w:iCs/>
          <w:color w:val="000000" w:themeColor="text1"/>
          <w:sz w:val="22"/>
          <w:szCs w:val="22"/>
          <w:u w:val="single"/>
        </w:rPr>
        <w:t>Show, Don’t’ Tell</w:t>
      </w:r>
    </w:p>
    <w:p w:rsidR="00010860" w:rsidRPr="00010860" w:rsidRDefault="00010860" w:rsidP="00010860">
      <w:pPr>
        <w:pStyle w:val="NormalWeb"/>
        <w:spacing w:before="0" w:beforeAutospacing="0" w:after="0" w:afterAutospacing="0"/>
        <w:rPr>
          <w:rFonts w:ascii="Candara" w:hAnsi="Candara"/>
          <w:color w:val="000000" w:themeColor="text1"/>
          <w:sz w:val="22"/>
          <w:szCs w:val="22"/>
        </w:rPr>
      </w:pPr>
      <w:r w:rsidRPr="00010860">
        <w:rPr>
          <w:rFonts w:ascii="Candara" w:hAnsi="Candara"/>
          <w:color w:val="000000" w:themeColor="text1"/>
          <w:sz w:val="22"/>
          <w:szCs w:val="22"/>
        </w:rPr>
        <w:t xml:space="preserve">Don’t tell the reader what he or she is supposed to think or feel. Let the reader see, hear, smell, feel, and taste the experience directly, and let the sensory experiences lead him or her to your intended thought or feeling. Showing is harder than telling. It’s easier to say, "It was incredibly funny," than to write something that is incredibly funny. The rule of "show, don’t tell" means that your job as a storyteller is not to interpret; it’s to select revealing details. You’re a </w:t>
      </w:r>
      <w:proofErr w:type="spellStart"/>
      <w:r w:rsidRPr="00010860">
        <w:rPr>
          <w:rFonts w:ascii="Candara" w:hAnsi="Candara"/>
          <w:color w:val="000000" w:themeColor="text1"/>
          <w:sz w:val="22"/>
          <w:szCs w:val="22"/>
        </w:rPr>
        <w:t>sifter</w:t>
      </w:r>
      <w:proofErr w:type="spellEnd"/>
      <w:r w:rsidRPr="00010860">
        <w:rPr>
          <w:rFonts w:ascii="Candara" w:hAnsi="Candara"/>
          <w:color w:val="000000" w:themeColor="text1"/>
          <w:sz w:val="22"/>
          <w:szCs w:val="22"/>
        </w:rPr>
        <w:t>, not an explainer. An easy way to accomplish showing and not telling is to avoid the use of "to be" verbs.</w:t>
      </w:r>
    </w:p>
    <w:p w:rsidR="00010860" w:rsidRPr="00010860" w:rsidRDefault="00010860" w:rsidP="00010860">
      <w:pPr>
        <w:pStyle w:val="NormalWeb"/>
        <w:spacing w:before="0" w:beforeAutospacing="0" w:after="0" w:afterAutospacing="0"/>
        <w:rPr>
          <w:rFonts w:ascii="Candara" w:hAnsi="Candara"/>
          <w:i/>
          <w:iCs/>
          <w:color w:val="000000" w:themeColor="text1"/>
          <w:sz w:val="22"/>
          <w:szCs w:val="22"/>
          <w:u w:val="single"/>
        </w:rPr>
      </w:pPr>
      <w:r w:rsidRPr="00010860">
        <w:rPr>
          <w:rFonts w:ascii="Candara" w:hAnsi="Candara"/>
          <w:i/>
          <w:iCs/>
          <w:color w:val="000000" w:themeColor="text1"/>
          <w:sz w:val="22"/>
          <w:szCs w:val="22"/>
          <w:u w:val="single"/>
        </w:rPr>
        <w:t> </w:t>
      </w:r>
    </w:p>
    <w:p w:rsidR="00010860" w:rsidRPr="00010860" w:rsidRDefault="00010860" w:rsidP="00010860">
      <w:pPr>
        <w:pStyle w:val="NormalWeb"/>
        <w:numPr>
          <w:ilvl w:val="0"/>
          <w:numId w:val="4"/>
        </w:numPr>
        <w:spacing w:before="0" w:beforeAutospacing="0" w:after="0" w:afterAutospacing="0"/>
        <w:rPr>
          <w:rFonts w:ascii="Candara" w:hAnsi="Candara"/>
          <w:color w:val="000000" w:themeColor="text1"/>
          <w:sz w:val="22"/>
          <w:szCs w:val="22"/>
        </w:rPr>
      </w:pPr>
      <w:r w:rsidRPr="00010860">
        <w:rPr>
          <w:rFonts w:ascii="Candara" w:hAnsi="Candara"/>
          <w:i/>
          <w:iCs/>
          <w:color w:val="000000" w:themeColor="text1"/>
          <w:sz w:val="22"/>
          <w:szCs w:val="22"/>
          <w:u w:val="single"/>
        </w:rPr>
        <w:t>Let People Talk</w:t>
      </w:r>
    </w:p>
    <w:p w:rsidR="00010860" w:rsidRPr="00010860" w:rsidRDefault="00010860" w:rsidP="00010860">
      <w:pPr>
        <w:pStyle w:val="NormalWeb"/>
        <w:spacing w:before="0" w:beforeAutospacing="0" w:after="0" w:afterAutospacing="0"/>
        <w:rPr>
          <w:rFonts w:ascii="Candara" w:hAnsi="Candara"/>
          <w:color w:val="000000" w:themeColor="text1"/>
          <w:sz w:val="22"/>
          <w:szCs w:val="22"/>
        </w:rPr>
      </w:pPr>
      <w:r w:rsidRPr="00010860">
        <w:rPr>
          <w:rFonts w:ascii="Candara" w:hAnsi="Candara"/>
          <w:color w:val="000000" w:themeColor="text1"/>
          <w:sz w:val="22"/>
          <w:szCs w:val="22"/>
        </w:rPr>
        <w:t>It’s amazing how much we learn about people from what they say. One way to achieve this is through carefully constructed dialogue. Work to create dialogue that allows the characters’ personalities and voices to emerge through unique word selection and the use of active rather than passive voice.</w:t>
      </w:r>
    </w:p>
    <w:p w:rsidR="00010860" w:rsidRPr="00010860" w:rsidRDefault="00010860" w:rsidP="00010860">
      <w:pPr>
        <w:pStyle w:val="NormalWeb"/>
        <w:spacing w:before="0" w:beforeAutospacing="0" w:after="0" w:afterAutospacing="0"/>
        <w:rPr>
          <w:rFonts w:ascii="Candara" w:hAnsi="Candara"/>
          <w:i/>
          <w:iCs/>
          <w:color w:val="000000" w:themeColor="text1"/>
          <w:sz w:val="22"/>
          <w:szCs w:val="22"/>
          <w:u w:val="single"/>
        </w:rPr>
      </w:pPr>
      <w:r w:rsidRPr="00010860">
        <w:rPr>
          <w:rFonts w:ascii="Candara" w:hAnsi="Candara"/>
          <w:i/>
          <w:iCs/>
          <w:color w:val="000000" w:themeColor="text1"/>
          <w:sz w:val="22"/>
          <w:szCs w:val="22"/>
          <w:u w:val="single"/>
        </w:rPr>
        <w:t> </w:t>
      </w:r>
    </w:p>
    <w:p w:rsidR="00010860" w:rsidRPr="00010860" w:rsidRDefault="00010860" w:rsidP="00010860">
      <w:pPr>
        <w:pStyle w:val="NormalWeb"/>
        <w:numPr>
          <w:ilvl w:val="0"/>
          <w:numId w:val="4"/>
        </w:numPr>
        <w:spacing w:before="0" w:beforeAutospacing="0" w:after="0" w:afterAutospacing="0"/>
        <w:rPr>
          <w:rFonts w:ascii="Candara" w:hAnsi="Candara"/>
          <w:color w:val="000000" w:themeColor="text1"/>
          <w:sz w:val="22"/>
          <w:szCs w:val="22"/>
        </w:rPr>
      </w:pPr>
      <w:r w:rsidRPr="00010860">
        <w:rPr>
          <w:rFonts w:ascii="Candara" w:hAnsi="Candara"/>
          <w:i/>
          <w:iCs/>
          <w:color w:val="000000" w:themeColor="text1"/>
          <w:sz w:val="22"/>
          <w:szCs w:val="22"/>
          <w:u w:val="single"/>
        </w:rPr>
        <w:t>Choose a Point of View</w:t>
      </w:r>
    </w:p>
    <w:p w:rsidR="00010860" w:rsidRPr="00010860" w:rsidRDefault="00010860" w:rsidP="00010860">
      <w:pPr>
        <w:pStyle w:val="NormalWeb"/>
        <w:spacing w:before="0" w:beforeAutospacing="0" w:after="0" w:afterAutospacing="0"/>
        <w:rPr>
          <w:rFonts w:ascii="Candara" w:hAnsi="Candara"/>
          <w:color w:val="000000" w:themeColor="text1"/>
          <w:sz w:val="22"/>
          <w:szCs w:val="22"/>
        </w:rPr>
      </w:pPr>
      <w:r w:rsidRPr="00010860">
        <w:rPr>
          <w:rFonts w:ascii="Candara" w:hAnsi="Candara"/>
          <w:color w:val="000000" w:themeColor="text1"/>
          <w:sz w:val="22"/>
          <w:szCs w:val="22"/>
        </w:rPr>
        <w:t xml:space="preserve">Point of view is the perspective from which your story is told. It encompasses where you are in time, how much you view the experience emotionally (your tone), and how much you allow yourself into the minds of the characters. Most personal narratives are told from the first-person limited point of view. If you venture to experiment with other points of view, you may want to discuss them with </w:t>
      </w:r>
      <w:r>
        <w:rPr>
          <w:rFonts w:ascii="Candara" w:hAnsi="Candara"/>
          <w:color w:val="000000" w:themeColor="text1"/>
          <w:sz w:val="22"/>
          <w:szCs w:val="22"/>
        </w:rPr>
        <w:t>your teacher</w:t>
      </w:r>
      <w:r w:rsidRPr="00010860">
        <w:rPr>
          <w:rFonts w:ascii="Candara" w:hAnsi="Candara"/>
          <w:color w:val="000000" w:themeColor="text1"/>
          <w:sz w:val="22"/>
          <w:szCs w:val="22"/>
        </w:rPr>
        <w:t xml:space="preserve"> as you plan your piece.</w:t>
      </w:r>
    </w:p>
    <w:p w:rsidR="00010860" w:rsidRPr="00010860" w:rsidRDefault="00010860" w:rsidP="00010860">
      <w:pPr>
        <w:pStyle w:val="NormalWeb"/>
        <w:spacing w:before="0" w:beforeAutospacing="0" w:after="0" w:afterAutospacing="0"/>
        <w:rPr>
          <w:rFonts w:ascii="Candara" w:hAnsi="Candara"/>
          <w:i/>
          <w:iCs/>
          <w:color w:val="000000" w:themeColor="text1"/>
          <w:sz w:val="22"/>
          <w:szCs w:val="22"/>
          <w:u w:val="single"/>
        </w:rPr>
      </w:pPr>
      <w:r w:rsidRPr="00010860">
        <w:rPr>
          <w:rFonts w:ascii="Candara" w:hAnsi="Candara"/>
          <w:i/>
          <w:iCs/>
          <w:color w:val="000000" w:themeColor="text1"/>
          <w:sz w:val="22"/>
          <w:szCs w:val="22"/>
          <w:u w:val="single"/>
        </w:rPr>
        <w:t> </w:t>
      </w:r>
    </w:p>
    <w:p w:rsidR="00010860" w:rsidRPr="00010860" w:rsidRDefault="00010860" w:rsidP="00010860">
      <w:pPr>
        <w:pStyle w:val="NormalWeb"/>
        <w:numPr>
          <w:ilvl w:val="0"/>
          <w:numId w:val="4"/>
        </w:numPr>
        <w:spacing w:before="0" w:beforeAutospacing="0" w:after="0" w:afterAutospacing="0"/>
        <w:rPr>
          <w:rFonts w:ascii="Candara" w:hAnsi="Candara"/>
          <w:color w:val="000000" w:themeColor="text1"/>
          <w:sz w:val="22"/>
          <w:szCs w:val="22"/>
        </w:rPr>
      </w:pPr>
      <w:r w:rsidRPr="00010860">
        <w:rPr>
          <w:rFonts w:ascii="Candara" w:hAnsi="Candara"/>
          <w:i/>
          <w:iCs/>
          <w:color w:val="000000" w:themeColor="text1"/>
          <w:sz w:val="22"/>
          <w:szCs w:val="22"/>
          <w:u w:val="single"/>
        </w:rPr>
        <w:t>Tense</w:t>
      </w:r>
    </w:p>
    <w:p w:rsidR="00010860" w:rsidRPr="00010860" w:rsidRDefault="00010860" w:rsidP="00010860">
      <w:pPr>
        <w:pStyle w:val="NormalWeb"/>
        <w:spacing w:before="0" w:beforeAutospacing="0" w:after="0" w:afterAutospacing="0"/>
        <w:rPr>
          <w:rFonts w:ascii="Candara" w:hAnsi="Candara"/>
          <w:color w:val="000000" w:themeColor="text1"/>
          <w:sz w:val="22"/>
          <w:szCs w:val="22"/>
        </w:rPr>
      </w:pPr>
      <w:r w:rsidRPr="00010860">
        <w:rPr>
          <w:rFonts w:ascii="Candara" w:hAnsi="Candara"/>
          <w:color w:val="000000" w:themeColor="text1"/>
          <w:sz w:val="22"/>
          <w:szCs w:val="22"/>
        </w:rPr>
        <w:t>Tense is determined by the structure you select for your narrative. Consider how present vs. past tense might influence your message and the overall tone of your piece.</w:t>
      </w:r>
    </w:p>
    <w:p w:rsidR="00010860" w:rsidRPr="00010860" w:rsidRDefault="00010860" w:rsidP="00010860">
      <w:pPr>
        <w:pStyle w:val="NormalWeb"/>
        <w:spacing w:before="0" w:beforeAutospacing="0" w:after="0" w:afterAutospacing="0"/>
        <w:rPr>
          <w:rFonts w:ascii="Candara" w:hAnsi="Candara"/>
          <w:i/>
          <w:iCs/>
          <w:color w:val="000000" w:themeColor="text1"/>
          <w:sz w:val="22"/>
          <w:szCs w:val="22"/>
          <w:u w:val="single"/>
        </w:rPr>
      </w:pPr>
      <w:r w:rsidRPr="00010860">
        <w:rPr>
          <w:rFonts w:ascii="Candara" w:hAnsi="Candara"/>
          <w:i/>
          <w:iCs/>
          <w:color w:val="000000" w:themeColor="text1"/>
          <w:sz w:val="22"/>
          <w:szCs w:val="22"/>
          <w:u w:val="single"/>
        </w:rPr>
        <w:t> </w:t>
      </w:r>
    </w:p>
    <w:p w:rsidR="00010860" w:rsidRPr="00010860" w:rsidRDefault="00010860" w:rsidP="00010860">
      <w:pPr>
        <w:pStyle w:val="NormalWeb"/>
        <w:numPr>
          <w:ilvl w:val="0"/>
          <w:numId w:val="4"/>
        </w:numPr>
        <w:spacing w:before="0" w:beforeAutospacing="0" w:after="0" w:afterAutospacing="0"/>
        <w:rPr>
          <w:rFonts w:ascii="Candara" w:hAnsi="Candara"/>
          <w:color w:val="000000" w:themeColor="text1"/>
          <w:sz w:val="22"/>
          <w:szCs w:val="22"/>
        </w:rPr>
      </w:pPr>
      <w:r w:rsidRPr="00010860">
        <w:rPr>
          <w:rFonts w:ascii="Candara" w:hAnsi="Candara"/>
          <w:i/>
          <w:iCs/>
          <w:color w:val="000000" w:themeColor="text1"/>
          <w:sz w:val="22"/>
          <w:szCs w:val="22"/>
          <w:u w:val="single"/>
        </w:rPr>
        <w:t>Tone</w:t>
      </w:r>
    </w:p>
    <w:p w:rsidR="00010860" w:rsidRPr="00010860" w:rsidRDefault="00010860" w:rsidP="00010860">
      <w:pPr>
        <w:pStyle w:val="NormalWeb"/>
        <w:spacing w:before="0" w:beforeAutospacing="0" w:after="0" w:afterAutospacing="0"/>
        <w:rPr>
          <w:rFonts w:ascii="Candara" w:hAnsi="Candara"/>
          <w:color w:val="000000" w:themeColor="text1"/>
          <w:sz w:val="22"/>
          <w:szCs w:val="22"/>
        </w:rPr>
      </w:pPr>
      <w:r w:rsidRPr="00010860">
        <w:rPr>
          <w:rFonts w:ascii="Candara" w:hAnsi="Candara"/>
          <w:color w:val="000000" w:themeColor="text1"/>
          <w:sz w:val="22"/>
          <w:szCs w:val="22"/>
        </w:rPr>
        <w:t>The tone of your narrative should set up an overall feeling. Look over the subject that you are presenting and think of what you are trying to get across. How do you want your audience to feel when they finish your piece? Careful word choice can help achieve the appropriate effect.</w:t>
      </w:r>
    </w:p>
    <w:p w:rsidR="00010860" w:rsidRPr="00010860" w:rsidRDefault="00010860" w:rsidP="00010860">
      <w:pPr>
        <w:pStyle w:val="NormalWeb"/>
        <w:spacing w:before="0" w:beforeAutospacing="0" w:after="0" w:afterAutospacing="0"/>
        <w:jc w:val="center"/>
        <w:rPr>
          <w:rFonts w:ascii="Candara" w:hAnsi="Candara"/>
          <w:color w:val="000000" w:themeColor="text1"/>
          <w:sz w:val="22"/>
          <w:szCs w:val="22"/>
        </w:rPr>
      </w:pPr>
      <w:r w:rsidRPr="00010860">
        <w:rPr>
          <w:rFonts w:ascii="Candara" w:hAnsi="Candara"/>
          <w:color w:val="000000" w:themeColor="text1"/>
          <w:sz w:val="22"/>
          <w:szCs w:val="22"/>
        </w:rPr>
        <w:t> </w:t>
      </w:r>
    </w:p>
    <w:p w:rsidR="00B309AD" w:rsidRPr="00010860" w:rsidRDefault="00B309AD" w:rsidP="00010860">
      <w:pPr>
        <w:spacing w:after="0" w:line="240" w:lineRule="auto"/>
        <w:rPr>
          <w:rFonts w:ascii="Candara" w:hAnsi="Candara"/>
          <w:color w:val="000000" w:themeColor="text1"/>
        </w:rPr>
      </w:pPr>
    </w:p>
    <w:sectPr w:rsidR="00B309AD" w:rsidRPr="00010860" w:rsidSect="00B309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C33" w:rsidRDefault="00F04C33" w:rsidP="00010860">
      <w:pPr>
        <w:spacing w:after="0" w:line="240" w:lineRule="auto"/>
      </w:pPr>
      <w:r>
        <w:separator/>
      </w:r>
    </w:p>
  </w:endnote>
  <w:endnote w:type="continuationSeparator" w:id="0">
    <w:p w:rsidR="00F04C33" w:rsidRDefault="00F04C33" w:rsidP="00010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ndara">
    <w:panose1 w:val="020E0502030303020204"/>
    <w:charset w:val="00"/>
    <w:family w:val="swiss"/>
    <w:pitch w:val="variable"/>
    <w:sig w:usb0="A00002EF" w:usb1="4000A44B"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60" w:rsidRPr="00010860" w:rsidRDefault="00010860" w:rsidP="00010860">
    <w:pPr>
      <w:pStyle w:val="Footer"/>
      <w:jc w:val="right"/>
      <w:rPr>
        <w:i/>
      </w:rPr>
    </w:pPr>
    <w:r w:rsidRPr="00010860">
      <w:rPr>
        <w:i/>
      </w:rPr>
      <w:t>Writing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C33" w:rsidRDefault="00F04C33" w:rsidP="00010860">
      <w:pPr>
        <w:spacing w:after="0" w:line="240" w:lineRule="auto"/>
      </w:pPr>
      <w:r>
        <w:separator/>
      </w:r>
    </w:p>
  </w:footnote>
  <w:footnote w:type="continuationSeparator" w:id="0">
    <w:p w:rsidR="00F04C33" w:rsidRDefault="00F04C33" w:rsidP="00010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0860" w:rsidRDefault="00010860" w:rsidP="00010860">
    <w:pPr>
      <w:pStyle w:val="NormalWeb"/>
      <w:spacing w:before="0" w:beforeAutospacing="0" w:after="0" w:afterAutospacing="0"/>
      <w:jc w:val="center"/>
      <w:rPr>
        <w:rFonts w:ascii="Copperplate Gothic Bold" w:hAnsi="Copperplate Gothic Bold"/>
        <w:bCs/>
        <w:iCs/>
        <w:color w:val="000000" w:themeColor="text1"/>
        <w:u w:val="single"/>
      </w:rPr>
    </w:pPr>
    <w:r w:rsidRPr="00010860">
      <w:rPr>
        <w:rFonts w:ascii="Copperplate Gothic Bold" w:hAnsi="Copperplate Gothic Bold"/>
        <w:bCs/>
        <w:iCs/>
        <w:color w:val="000000" w:themeColor="text1"/>
        <w:u w:val="single"/>
      </w:rPr>
      <w:t>Tips for Writing a Personal Narrative</w:t>
    </w:r>
  </w:p>
  <w:p w:rsidR="00010860" w:rsidRPr="00010860" w:rsidRDefault="00010860" w:rsidP="00010860">
    <w:pPr>
      <w:pStyle w:val="NormalWeb"/>
      <w:spacing w:before="0" w:beforeAutospacing="0" w:after="0" w:afterAutospacing="0"/>
      <w:jc w:val="center"/>
      <w:rPr>
        <w:rFonts w:ascii="Candara" w:hAnsi="Candara"/>
        <w:bCs/>
        <w:i/>
        <w:iCs/>
        <w:color w:val="000000" w:themeColor="text1"/>
      </w:rPr>
    </w:pPr>
    <w:r w:rsidRPr="00010860">
      <w:rPr>
        <w:rFonts w:ascii="Candara" w:hAnsi="Candara"/>
        <w:bCs/>
        <w:i/>
        <w:iCs/>
        <w:color w:val="000000" w:themeColor="text1"/>
      </w:rPr>
      <w:t>Mentor Text</w:t>
    </w:r>
  </w:p>
  <w:p w:rsidR="00010860" w:rsidRDefault="00010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F276A"/>
    <w:multiLevelType w:val="hybridMultilevel"/>
    <w:tmpl w:val="7D1C04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1523C"/>
    <w:multiLevelType w:val="hybridMultilevel"/>
    <w:tmpl w:val="2970140C"/>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B81B58"/>
    <w:multiLevelType w:val="hybridMultilevel"/>
    <w:tmpl w:val="5C1645DC"/>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714C84"/>
    <w:multiLevelType w:val="hybridMultilevel"/>
    <w:tmpl w:val="74E88038"/>
    <w:lvl w:ilvl="0" w:tplc="7F042B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60"/>
    <w:rsid w:val="00010860"/>
    <w:rsid w:val="00450C86"/>
    <w:rsid w:val="00524BD0"/>
    <w:rsid w:val="00B309AD"/>
    <w:rsid w:val="00CD5C76"/>
    <w:rsid w:val="00F0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0BBF6A-AB0C-43FF-9A7E-AD482AF5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860"/>
    <w:pPr>
      <w:spacing w:before="100" w:beforeAutospacing="1" w:after="100" w:afterAutospacing="1" w:line="240" w:lineRule="auto"/>
    </w:pPr>
    <w:rPr>
      <w:rFonts w:ascii="Times New Roman" w:eastAsia="Times New Roman" w:hAnsi="Times New Roman" w:cs="Times New Roman"/>
      <w:color w:val="333399"/>
      <w:sz w:val="24"/>
      <w:szCs w:val="24"/>
    </w:rPr>
  </w:style>
  <w:style w:type="paragraph" w:styleId="Header">
    <w:name w:val="header"/>
    <w:basedOn w:val="Normal"/>
    <w:link w:val="HeaderChar"/>
    <w:uiPriority w:val="99"/>
    <w:semiHidden/>
    <w:unhideWhenUsed/>
    <w:rsid w:val="000108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860"/>
  </w:style>
  <w:style w:type="paragraph" w:styleId="Footer">
    <w:name w:val="footer"/>
    <w:basedOn w:val="Normal"/>
    <w:link w:val="FooterChar"/>
    <w:uiPriority w:val="99"/>
    <w:semiHidden/>
    <w:unhideWhenUsed/>
    <w:rsid w:val="000108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10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dcterms:created xsi:type="dcterms:W3CDTF">2015-03-29T14:44:00Z</dcterms:created>
  <dcterms:modified xsi:type="dcterms:W3CDTF">2015-03-29T14:44:00Z</dcterms:modified>
</cp:coreProperties>
</file>