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217" w:rsidRDefault="003C1217" w:rsidP="003C1217">
      <w:pPr>
        <w:spacing w:after="0"/>
        <w:rPr>
          <w:rFonts w:ascii="Candara" w:hAnsi="Candara"/>
        </w:rPr>
      </w:pPr>
      <w:bookmarkStart w:id="0" w:name="_GoBack"/>
      <w:bookmarkEnd w:id="0"/>
      <w:r>
        <w:rPr>
          <w:rFonts w:ascii="Franklin Gothic Heavy" w:hAnsi="Franklin Gothic Heavy"/>
        </w:rPr>
        <w:t xml:space="preserve">Directions: </w:t>
      </w:r>
      <w:r w:rsidRPr="003C1217">
        <w:rPr>
          <w:rFonts w:ascii="Candara" w:hAnsi="Candara"/>
        </w:rPr>
        <w:t>read and annotate the text below.  Remember, you are look</w:t>
      </w:r>
      <w:r w:rsidR="00EB0FE7">
        <w:rPr>
          <w:rFonts w:ascii="Candara" w:hAnsi="Candara"/>
        </w:rPr>
        <w:t>ing</w:t>
      </w:r>
      <w:r w:rsidRPr="003C1217">
        <w:rPr>
          <w:rFonts w:ascii="Candara" w:hAnsi="Candara"/>
        </w:rPr>
        <w:t xml:space="preserve"> for great literary devices, and things to “borrow” or mimic in your own writing…</w:t>
      </w:r>
    </w:p>
    <w:p w:rsidR="003C1217" w:rsidRDefault="003C1217" w:rsidP="003C1217">
      <w:pPr>
        <w:spacing w:after="0"/>
        <w:jc w:val="center"/>
        <w:rPr>
          <w:rFonts w:ascii="Franklin Gothic Heavy" w:hAnsi="Franklin Gothic Heavy"/>
        </w:rPr>
      </w:pPr>
      <w:r>
        <w:rPr>
          <w:rFonts w:ascii="Candara" w:hAnsi="Candara"/>
        </w:rPr>
        <w:t>***</w:t>
      </w:r>
    </w:p>
    <w:p w:rsidR="00B309AD" w:rsidRPr="003C1217" w:rsidRDefault="003C1217" w:rsidP="003C1217">
      <w:pPr>
        <w:spacing w:after="0" w:line="240" w:lineRule="auto"/>
        <w:jc w:val="center"/>
        <w:rPr>
          <w:rFonts w:ascii="Franklin Gothic Heavy" w:hAnsi="Franklin Gothic Heavy"/>
        </w:rPr>
      </w:pPr>
      <w:r w:rsidRPr="003C1217">
        <w:rPr>
          <w:rFonts w:ascii="Franklin Gothic Heavy" w:hAnsi="Franklin Gothic Heavy"/>
        </w:rPr>
        <w:t>Excerpt from, “Little Bee,” by Chris Cleave.</w:t>
      </w:r>
    </w:p>
    <w:p w:rsidR="003C1217" w:rsidRPr="003C1217" w:rsidRDefault="002607C8" w:rsidP="003C1217">
      <w:pPr>
        <w:spacing w:after="0" w:line="240" w:lineRule="auto"/>
        <w:jc w:val="center"/>
        <w:rPr>
          <w:i/>
        </w:rPr>
      </w:pPr>
      <w:r>
        <w:rPr>
          <w:i/>
        </w:rPr>
        <w:t>Chapter One (pages 1-2)</w:t>
      </w:r>
    </w:p>
    <w:p w:rsidR="003C1217" w:rsidRPr="003C1217" w:rsidRDefault="003C1217" w:rsidP="003C1217">
      <w:pPr>
        <w:spacing w:after="0" w:line="360" w:lineRule="auto"/>
        <w:rPr>
          <w:rFonts w:ascii="Maiandra GD" w:hAnsi="Maiandra GD"/>
        </w:rPr>
      </w:pPr>
    </w:p>
    <w:p w:rsidR="003C1217" w:rsidRPr="003C1217" w:rsidRDefault="003C1217" w:rsidP="003C1217">
      <w:pPr>
        <w:spacing w:line="360" w:lineRule="auto"/>
        <w:rPr>
          <w:rFonts w:ascii="Maiandra GD" w:hAnsi="Maiandra GD"/>
        </w:rPr>
      </w:pPr>
      <w:r w:rsidRPr="003C1217">
        <w:rPr>
          <w:rFonts w:ascii="Maiandra GD" w:hAnsi="Maiandra GD"/>
        </w:rPr>
        <w:t>Most days I wish I was a British pound coin instead of an African girl.  Everyone would be pleased to see me coming.  Maybe I would visit with you for the weekend and then suddenly, because I am fickle like that, I would visit with the man from the corner shop instead—but you would not be sad because you would be eating a cinnamon bun, or drinking a cold Coca-Cola from the can, and you would never think of me again.  We would be happy, like lovers who met on holiday and forgot each other’s names.</w:t>
      </w:r>
    </w:p>
    <w:p w:rsidR="003C1217" w:rsidRPr="003C1217" w:rsidRDefault="003C1217" w:rsidP="003C1217">
      <w:pPr>
        <w:spacing w:line="360" w:lineRule="auto"/>
        <w:rPr>
          <w:rFonts w:ascii="Maiandra GD" w:hAnsi="Maiandra GD"/>
        </w:rPr>
      </w:pPr>
      <w:r w:rsidRPr="003C1217">
        <w:rPr>
          <w:rFonts w:ascii="Maiandra GD" w:hAnsi="Maiandra GD"/>
        </w:rPr>
        <w:t>A pound coin can go wherever it thinks it will be safest.  It can cross deserts and oceans and leave the sound of gunfire and the bitter smell of burning thatch behind.  When it feels warm and secure it will turn around and smile at you, the way my big sister Nkiruka used to smile at the men in our village in the short summer after she was a girl but before she was really a woman, and certainly before the evening my mother took her to a quiet place for a serious talk.</w:t>
      </w:r>
    </w:p>
    <w:p w:rsidR="003C1217" w:rsidRPr="003C1217" w:rsidRDefault="003C1217" w:rsidP="003C1217">
      <w:pPr>
        <w:spacing w:line="360" w:lineRule="auto"/>
        <w:rPr>
          <w:rFonts w:ascii="Maiandra GD" w:hAnsi="Maiandra GD"/>
        </w:rPr>
      </w:pPr>
      <w:r w:rsidRPr="003C1217">
        <w:rPr>
          <w:rFonts w:ascii="Maiandra GD" w:hAnsi="Maiandra GD"/>
        </w:rPr>
        <w:t>Of course a pound coin can be serious too.  It can disguise itself as power, or property, and there is nothing more serious when you are a girl who has neither.  You must try to catch the pound, and trap it in your pocket, so that it cannot reach a safe country unless it takes you with it.  But a pound has all the ricks of a sorcerer.  When pursued I have seen it shed its tail like a lizard so that you are left holding only pence.  And when you finally go to seize it, the British pound can perform the greatest magic of all, and this is</w:t>
      </w:r>
      <w:r w:rsidR="00EB0FE7">
        <w:rPr>
          <w:rFonts w:ascii="Maiandra GD" w:hAnsi="Maiandra GD"/>
        </w:rPr>
        <w:t xml:space="preserve"> to</w:t>
      </w:r>
      <w:r w:rsidRPr="003C1217">
        <w:rPr>
          <w:rFonts w:ascii="Maiandra GD" w:hAnsi="Maiandra GD"/>
        </w:rPr>
        <w:t xml:space="preserve"> transform itself into not one, but two, identical green American dollar bills.  Your fingers will close on empty air, I am telling you.</w:t>
      </w:r>
    </w:p>
    <w:p w:rsidR="003C1217" w:rsidRPr="003C1217" w:rsidRDefault="003C1217" w:rsidP="003C1217">
      <w:pPr>
        <w:spacing w:line="360" w:lineRule="auto"/>
        <w:rPr>
          <w:rFonts w:ascii="Maiandra GD" w:hAnsi="Maiandra GD"/>
        </w:rPr>
      </w:pPr>
      <w:r w:rsidRPr="003C1217">
        <w:rPr>
          <w:rFonts w:ascii="Maiandra GD" w:hAnsi="Maiandra GD"/>
        </w:rPr>
        <w:t xml:space="preserve">How I would love to be a British pound.  A pound is free to travel to safety, and we are free to watch it go. This is the human triumph.  This is called, </w:t>
      </w:r>
      <w:r w:rsidRPr="003C1217">
        <w:rPr>
          <w:rFonts w:ascii="Maiandra GD" w:hAnsi="Maiandra GD"/>
          <w:i/>
        </w:rPr>
        <w:t>globalization.</w:t>
      </w:r>
      <w:r w:rsidRPr="003C1217">
        <w:rPr>
          <w:rFonts w:ascii="Maiandra GD" w:hAnsi="Maiandra GD"/>
        </w:rPr>
        <w:t xml:space="preserve">  A girl like me gets stopped at immigration, but a pound can leap the turnstiles, and dodge the tackles of those big men with their uniform caps, and jump straight into the waiting airport taxi.  </w:t>
      </w:r>
      <w:r w:rsidRPr="003C1217">
        <w:rPr>
          <w:rFonts w:ascii="Maiandra GD" w:hAnsi="Maiandra GD"/>
          <w:i/>
        </w:rPr>
        <w:t>Where to, sir?</w:t>
      </w:r>
      <w:r w:rsidRPr="003C1217">
        <w:rPr>
          <w:rFonts w:ascii="Maiandra GD" w:hAnsi="Maiandra GD"/>
        </w:rPr>
        <w:t xml:space="preserve">  Western Civilization, my good man, and make it snappy.</w:t>
      </w:r>
    </w:p>
    <w:p w:rsidR="003C1217" w:rsidRPr="003C1217" w:rsidRDefault="00BF2BBF" w:rsidP="003C1217">
      <w:pPr>
        <w:spacing w:line="360" w:lineRule="auto"/>
        <w:rPr>
          <w:rFonts w:ascii="Maiandra GD" w:hAnsi="Maiandra GD"/>
        </w:rPr>
      </w:pPr>
      <w:r>
        <w:rPr>
          <w:rFonts w:ascii="Maiandra GD" w:hAnsi="Maiandra GD"/>
          <w:noProof/>
        </w:rPr>
        <mc:AlternateContent>
          <mc:Choice Requires="wps">
            <w:drawing>
              <wp:anchor distT="0" distB="0" distL="114300" distR="114300" simplePos="0" relativeHeight="251660288" behindDoc="0" locked="0" layoutInCell="1" allowOverlap="1">
                <wp:simplePos x="0" y="0"/>
                <wp:positionH relativeFrom="column">
                  <wp:posOffset>295275</wp:posOffset>
                </wp:positionH>
                <wp:positionV relativeFrom="paragraph">
                  <wp:posOffset>1045845</wp:posOffset>
                </wp:positionV>
                <wp:extent cx="5255895" cy="537845"/>
                <wp:effectExtent l="11430" t="9525" r="9525"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537845"/>
                        </a:xfrm>
                        <a:prstGeom prst="rect">
                          <a:avLst/>
                        </a:prstGeom>
                        <a:solidFill>
                          <a:srgbClr val="FFFFFF"/>
                        </a:solidFill>
                        <a:ln w="12700">
                          <a:solidFill>
                            <a:srgbClr val="000000"/>
                          </a:solidFill>
                          <a:miter lim="800000"/>
                          <a:headEnd/>
                          <a:tailEnd/>
                        </a:ln>
                      </wps:spPr>
                      <wps:txbx>
                        <w:txbxContent>
                          <w:p w:rsidR="002607C8" w:rsidRPr="002607C8" w:rsidRDefault="002607C8">
                            <w:pPr>
                              <w:rPr>
                                <w:rFonts w:ascii="Candara" w:hAnsi="Candara"/>
                              </w:rPr>
                            </w:pPr>
                            <w:r w:rsidRPr="002607C8">
                              <w:rPr>
                                <w:rFonts w:ascii="Franklin Gothic Heavy" w:hAnsi="Franklin Gothic Heavy"/>
                              </w:rPr>
                              <w:t>WN Response:</w:t>
                            </w:r>
                            <w:r w:rsidRPr="002607C8">
                              <w:rPr>
                                <w:rFonts w:ascii="Candara" w:hAnsi="Candara"/>
                              </w:rPr>
                              <w:t xml:space="preserve"> write a creative response, using Cleave’s opening line, </w:t>
                            </w:r>
                            <w:r w:rsidRPr="002607C8">
                              <w:rPr>
                                <w:rFonts w:ascii="Franklin Gothic Heavy" w:hAnsi="Franklin Gothic Heavy"/>
                              </w:rPr>
                              <w:t>“Most Days I wish I was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5pt;margin-top:82.35pt;width:413.85pt;height:4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Y3cKwIAAFEEAAAOAAAAZHJzL2Uyb0RvYy54bWysVNuO0zAQfUfiHyy/06Shod2o6WrpUoS0&#10;XKRdPsBxnMbC8RjbbVK+nrGTLRHwhMiD5fGMj8+cmcn2dugUOQvrJOiSLhcpJUJzqKU+lvTr0+HV&#10;hhLnma6ZAi1KehGO3u5evtj2phAZtKBqYQmCaFf0pqSt96ZIEsdb0TG3ACM0OhuwHfNo2mNSW9Yj&#10;eqeSLE3fJD3Y2ljgwjk8vR+ddBfxm0Zw/7lpnPBElRS5+bjauFZhTXZbVhwtM63kEw32Dyw6JjU+&#10;eoW6Z56Rk5V/QHWSW3DQ+AWHLoGmkVzEHDCbZfpbNo8tMyLmguI4c5XJ/T9Y/un8xRJZY+0o0azD&#10;Ej2JwZO3MJAsqNMbV2DQo8EwP+BxiAyZOvMA/JsjGvYt00dxZy30rWA1sluGm8ns6ojjAkjVf4Qa&#10;n2EnDxFoaGwXAFEMguhYpcu1MoEKx8M8y/PNTU4JR1/+er1Z5fEJVjzfNtb59wI6EjYltVj5iM7O&#10;D84HNqx4DonsQcn6IJWKhj1We2XJmWGXHOI3obt5mNKkx9yydZqOCsydbo6Rxu9vGJ302O9KdiXd&#10;XINYEXR7p+vYjZ5JNe6Rs9KTkEG7UUU/VMNUmArqC0pqYexrnEPctGB/UNJjT5fUfT8xKyhRHzSW&#10;5Wa5WoUhiMYqX2do2LmnmnuY5ghVUk/JuN37cXBOxspjiy+NjaDhDkvZyKhyqPnIauKNfRvFn2Ys&#10;DMbcjlG//gS7nwAAAP//AwBQSwMEFAAGAAgAAAAhAHQHfInjAAAACgEAAA8AAABkcnMvZG93bnJl&#10;di54bWxMj8FOwzAMhu9IvENkJC6IpVShK6XphGAT4jKJbdLELWuytlrjlCbturfHnOBo+9Pv788X&#10;k23ZaHrfOJTwMIuAGSydbrCSsNuu7lNgPijUqnVoJFyMh0VxfZWrTLszfppxEypGIegzJaEOocs4&#10;92VtrPIz1xmk29H1VgUa+4rrXp0p3LY8jqKEW9UgfahVZ15rU542g5Wwvuzx+32IjuNHl37tTuvl&#10;2+puKeXtzfTyDCyYKfzB8KtP6lCQ08ENqD1rJYjkkUjaJ2IOjIB0LmJgBwmxeBLAi5z/r1D8AAAA&#10;//8DAFBLAQItABQABgAIAAAAIQC2gziS/gAAAOEBAAATAAAAAAAAAAAAAAAAAAAAAABbQ29udGVu&#10;dF9UeXBlc10ueG1sUEsBAi0AFAAGAAgAAAAhADj9If/WAAAAlAEAAAsAAAAAAAAAAAAAAAAALwEA&#10;AF9yZWxzLy5yZWxzUEsBAi0AFAAGAAgAAAAhALtljdwrAgAAUQQAAA4AAAAAAAAAAAAAAAAALgIA&#10;AGRycy9lMm9Eb2MueG1sUEsBAi0AFAAGAAgAAAAhAHQHfInjAAAACgEAAA8AAAAAAAAAAAAAAAAA&#10;hQQAAGRycy9kb3ducmV2LnhtbFBLBQYAAAAABAAEAPMAAACVBQAAAAA=&#10;" strokeweight="1pt">
                <v:textbox>
                  <w:txbxContent>
                    <w:p w:rsidR="002607C8" w:rsidRPr="002607C8" w:rsidRDefault="002607C8">
                      <w:pPr>
                        <w:rPr>
                          <w:rFonts w:ascii="Candara" w:hAnsi="Candara"/>
                        </w:rPr>
                      </w:pPr>
                      <w:r w:rsidRPr="002607C8">
                        <w:rPr>
                          <w:rFonts w:ascii="Franklin Gothic Heavy" w:hAnsi="Franklin Gothic Heavy"/>
                        </w:rPr>
                        <w:t>WN Response:</w:t>
                      </w:r>
                      <w:r w:rsidRPr="002607C8">
                        <w:rPr>
                          <w:rFonts w:ascii="Candara" w:hAnsi="Candara"/>
                        </w:rPr>
                        <w:t xml:space="preserve"> write a creative response, using Cleave’s opening line, </w:t>
                      </w:r>
                      <w:r w:rsidRPr="002607C8">
                        <w:rPr>
                          <w:rFonts w:ascii="Franklin Gothic Heavy" w:hAnsi="Franklin Gothic Heavy"/>
                        </w:rPr>
                        <w:t>“Most Days I wish I was a…”</w:t>
                      </w:r>
                    </w:p>
                  </w:txbxContent>
                </v:textbox>
              </v:shape>
            </w:pict>
          </mc:Fallback>
        </mc:AlternateContent>
      </w:r>
      <w:r w:rsidR="003C1217" w:rsidRPr="003C1217">
        <w:rPr>
          <w:rFonts w:ascii="Maiandra GD" w:hAnsi="Maiandra GD"/>
        </w:rPr>
        <w:t xml:space="preserve">See how nicely a British pound coin talks? It speaks with the voice of Queen Elizabeth the Second of England.  Her face is stamped upon it, and sometimes when I look very closely I can see her lips moving. I hold her up to my ear.  What is she saying? </w:t>
      </w:r>
      <w:r w:rsidR="003C1217" w:rsidRPr="003C1217">
        <w:rPr>
          <w:rFonts w:ascii="Maiandra GD" w:hAnsi="Maiandra GD"/>
          <w:i/>
        </w:rPr>
        <w:t>Put me down this minute, young lady, or I shall call my guards.</w:t>
      </w:r>
    </w:p>
    <w:sectPr w:rsidR="003C1217" w:rsidRPr="003C1217" w:rsidSect="005929FA">
      <w:headerReference w:type="default" r:id="rId6"/>
      <w:footerReference w:type="default" r:id="rId7"/>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298" w:rsidRDefault="00804298" w:rsidP="003C1217">
      <w:pPr>
        <w:spacing w:after="0" w:line="240" w:lineRule="auto"/>
      </w:pPr>
      <w:r>
        <w:separator/>
      </w:r>
    </w:p>
  </w:endnote>
  <w:endnote w:type="continuationSeparator" w:id="0">
    <w:p w:rsidR="00804298" w:rsidRDefault="00804298" w:rsidP="003C1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C8" w:rsidRPr="002607C8" w:rsidRDefault="002607C8" w:rsidP="002607C8">
    <w:pPr>
      <w:pStyle w:val="Footer"/>
      <w:jc w:val="right"/>
      <w:rPr>
        <w:i/>
      </w:rPr>
    </w:pPr>
    <w:r w:rsidRPr="002607C8">
      <w:rPr>
        <w:i/>
      </w:rPr>
      <w:t>Mentor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298" w:rsidRDefault="00804298" w:rsidP="003C1217">
      <w:pPr>
        <w:spacing w:after="0" w:line="240" w:lineRule="auto"/>
      </w:pPr>
      <w:r>
        <w:separator/>
      </w:r>
    </w:p>
  </w:footnote>
  <w:footnote w:type="continuationSeparator" w:id="0">
    <w:p w:rsidR="00804298" w:rsidRDefault="00804298" w:rsidP="003C1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217" w:rsidRPr="003C1217" w:rsidRDefault="003C1217" w:rsidP="003C1217">
    <w:pPr>
      <w:pStyle w:val="Header"/>
      <w:jc w:val="center"/>
      <w:rPr>
        <w:rFonts w:ascii="Copperplate Gothic Bold" w:hAnsi="Copperplate Gothic Bold"/>
        <w:sz w:val="24"/>
        <w:szCs w:val="24"/>
        <w:u w:val="single"/>
      </w:rPr>
    </w:pPr>
    <w:r w:rsidRPr="003C1217">
      <w:rPr>
        <w:rFonts w:ascii="Copperplate Gothic Bold" w:hAnsi="Copperplate Gothic Bold"/>
        <w:sz w:val="24"/>
        <w:szCs w:val="24"/>
        <w:u w:val="single"/>
      </w:rPr>
      <w:t>Mentor Text</w:t>
    </w:r>
  </w:p>
  <w:p w:rsidR="003C1217" w:rsidRPr="003C1217" w:rsidRDefault="003C1217" w:rsidP="003C1217">
    <w:pPr>
      <w:pStyle w:val="Header"/>
      <w:jc w:val="center"/>
      <w:rPr>
        <w:rFonts w:ascii="Candara" w:hAnsi="Candara"/>
        <w:i/>
        <w:sz w:val="24"/>
        <w:szCs w:val="24"/>
      </w:rPr>
    </w:pPr>
    <w:r w:rsidRPr="003C1217">
      <w:rPr>
        <w:rFonts w:ascii="Candara" w:hAnsi="Candara"/>
        <w:i/>
        <w:sz w:val="24"/>
        <w:szCs w:val="24"/>
      </w:rPr>
      <w:t>“Most Days I wish I was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17"/>
    <w:rsid w:val="002231F5"/>
    <w:rsid w:val="002607C8"/>
    <w:rsid w:val="003C1217"/>
    <w:rsid w:val="005929FA"/>
    <w:rsid w:val="00804298"/>
    <w:rsid w:val="00852D80"/>
    <w:rsid w:val="00B309AD"/>
    <w:rsid w:val="00BF2BBF"/>
    <w:rsid w:val="00EB0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1E95C-B07E-48DC-8C4F-4195E064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12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1217"/>
  </w:style>
  <w:style w:type="paragraph" w:styleId="Footer">
    <w:name w:val="footer"/>
    <w:basedOn w:val="Normal"/>
    <w:link w:val="FooterChar"/>
    <w:uiPriority w:val="99"/>
    <w:semiHidden/>
    <w:unhideWhenUsed/>
    <w:rsid w:val="003C12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1217"/>
  </w:style>
  <w:style w:type="paragraph" w:styleId="BalloonText">
    <w:name w:val="Balloon Text"/>
    <w:basedOn w:val="Normal"/>
    <w:link w:val="BalloonTextChar"/>
    <w:uiPriority w:val="99"/>
    <w:semiHidden/>
    <w:unhideWhenUsed/>
    <w:rsid w:val="00260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7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2</cp:revision>
  <cp:lastPrinted>2015-01-23T17:36:00Z</cp:lastPrinted>
  <dcterms:created xsi:type="dcterms:W3CDTF">2015-01-23T17:36:00Z</dcterms:created>
  <dcterms:modified xsi:type="dcterms:W3CDTF">2015-01-23T17:36:00Z</dcterms:modified>
</cp:coreProperties>
</file>