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53" w:rsidRDefault="00CC0353">
      <w:pPr>
        <w:rPr>
          <w:rFonts w:ascii="Candara" w:hAnsi="Candara"/>
        </w:rPr>
      </w:pPr>
      <w:r w:rsidRPr="00CC0353">
        <w:rPr>
          <w:rFonts w:ascii="Arial Black" w:hAnsi="Arial Black"/>
        </w:rPr>
        <w:t>Directions:</w:t>
      </w:r>
      <w:r w:rsidRPr="00CC0353">
        <w:rPr>
          <w:rFonts w:ascii="Candara" w:hAnsi="Candara"/>
        </w:rPr>
        <w:t xml:space="preserve"> </w:t>
      </w:r>
      <w:r w:rsidR="00F34AB6">
        <w:rPr>
          <w:rFonts w:ascii="Candara" w:hAnsi="Candara"/>
        </w:rPr>
        <w:t xml:space="preserve">Consider </w:t>
      </w:r>
      <w:r w:rsidR="00AA09C2">
        <w:rPr>
          <w:rFonts w:ascii="Candara" w:hAnsi="Candara"/>
        </w:rPr>
        <w:t>you have read for homework, as well as have discussed the last couple days in class</w:t>
      </w:r>
      <w:r w:rsidR="00F34AB6">
        <w:rPr>
          <w:rFonts w:ascii="Candara" w:hAnsi="Candara"/>
        </w:rPr>
        <w:t>. Write do</w:t>
      </w:r>
      <w:r w:rsidR="00AA09C2">
        <w:rPr>
          <w:rFonts w:ascii="Candara" w:hAnsi="Candara"/>
        </w:rPr>
        <w:t>wn some things you “got” from “A Doll House</w:t>
      </w:r>
      <w:r w:rsidR="00F34AB6">
        <w:rPr>
          <w:rFonts w:ascii="Candara" w:hAnsi="Candara"/>
        </w:rPr>
        <w:t>.</w:t>
      </w:r>
      <w:r w:rsidR="00AA09C2">
        <w:rPr>
          <w:rFonts w:ascii="Candara" w:hAnsi="Candara"/>
        </w:rPr>
        <w:t>”</w:t>
      </w:r>
      <w:r w:rsidR="00F34AB6">
        <w:rPr>
          <w:rFonts w:ascii="Candara" w:hAnsi="Candara"/>
        </w:rPr>
        <w:t xml:space="preserve"> </w:t>
      </w:r>
      <w:r w:rsidRPr="00CC0353">
        <w:rPr>
          <w:rFonts w:ascii="Candara" w:hAnsi="Candara"/>
        </w:rPr>
        <w:t>Later, you will share these with a partner and “take one” or more from them and record it in the other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CC0353" w:rsidTr="00CC0353">
        <w:tc>
          <w:tcPr>
            <w:tcW w:w="4788" w:type="dxa"/>
          </w:tcPr>
          <w:p w:rsidR="00CC0353" w:rsidRPr="00CC0353" w:rsidRDefault="00CC0353" w:rsidP="00CC0353">
            <w:pPr>
              <w:jc w:val="center"/>
              <w:rPr>
                <w:rFonts w:ascii="Forte" w:hAnsi="Forte"/>
                <w:sz w:val="26"/>
                <w:szCs w:val="26"/>
              </w:rPr>
            </w:pPr>
            <w:r w:rsidRPr="00CC0353">
              <w:rPr>
                <w:rFonts w:ascii="Forte" w:hAnsi="Forte"/>
                <w:sz w:val="26"/>
                <w:szCs w:val="26"/>
              </w:rPr>
              <w:t>Give One</w:t>
            </w:r>
          </w:p>
        </w:tc>
        <w:tc>
          <w:tcPr>
            <w:tcW w:w="4788" w:type="dxa"/>
          </w:tcPr>
          <w:p w:rsidR="00CC0353" w:rsidRPr="00CC0353" w:rsidRDefault="00CC0353" w:rsidP="00CC0353">
            <w:pPr>
              <w:jc w:val="center"/>
              <w:rPr>
                <w:rFonts w:ascii="Forte" w:hAnsi="Forte"/>
                <w:sz w:val="26"/>
                <w:szCs w:val="26"/>
              </w:rPr>
            </w:pPr>
            <w:r w:rsidRPr="00CC0353">
              <w:rPr>
                <w:rFonts w:ascii="Forte" w:hAnsi="Forte"/>
                <w:sz w:val="26"/>
                <w:szCs w:val="26"/>
              </w:rPr>
              <w:t>Take One</w:t>
            </w:r>
          </w:p>
        </w:tc>
      </w:tr>
      <w:tr w:rsidR="00CC0353" w:rsidTr="00CC0353">
        <w:tc>
          <w:tcPr>
            <w:tcW w:w="4788" w:type="dxa"/>
          </w:tcPr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  <w:p w:rsidR="00CC0353" w:rsidRDefault="00CC0353">
            <w:pPr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CC0353" w:rsidRDefault="00CC0353">
            <w:pPr>
              <w:rPr>
                <w:rFonts w:ascii="Candara" w:hAnsi="Candara"/>
              </w:rPr>
            </w:pPr>
          </w:p>
        </w:tc>
      </w:tr>
    </w:tbl>
    <w:p w:rsidR="00CC0353" w:rsidRPr="00CC0353" w:rsidRDefault="00CC0353">
      <w:pPr>
        <w:rPr>
          <w:rFonts w:ascii="Candara" w:hAnsi="Candara"/>
        </w:rPr>
      </w:pPr>
      <w:bookmarkStart w:id="0" w:name="_GoBack"/>
      <w:bookmarkEnd w:id="0"/>
    </w:p>
    <w:sectPr w:rsidR="00CC0353" w:rsidRPr="00CC0353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57" w:rsidRDefault="00D13557" w:rsidP="00CC0353">
      <w:pPr>
        <w:spacing w:after="0" w:line="240" w:lineRule="auto"/>
      </w:pPr>
      <w:r>
        <w:separator/>
      </w:r>
    </w:p>
  </w:endnote>
  <w:endnote w:type="continuationSeparator" w:id="0">
    <w:p w:rsidR="00D13557" w:rsidRDefault="00D13557" w:rsidP="00CC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53" w:rsidRPr="00CC0353" w:rsidRDefault="00AA09C2" w:rsidP="00CC0353">
    <w:pPr>
      <w:pStyle w:val="Footer"/>
      <w:jc w:val="right"/>
      <w:rPr>
        <w:i/>
      </w:rPr>
    </w:pPr>
    <w:r>
      <w:rPr>
        <w:i/>
      </w:rPr>
      <w:t>Handmaid’s Tale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57" w:rsidRDefault="00D13557" w:rsidP="00CC0353">
      <w:pPr>
        <w:spacing w:after="0" w:line="240" w:lineRule="auto"/>
      </w:pPr>
      <w:r>
        <w:separator/>
      </w:r>
    </w:p>
  </w:footnote>
  <w:footnote w:type="continuationSeparator" w:id="0">
    <w:p w:rsidR="00D13557" w:rsidRDefault="00D13557" w:rsidP="00CC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53" w:rsidRPr="00CC0353" w:rsidRDefault="00CC0353" w:rsidP="00CC0353">
    <w:pPr>
      <w:pStyle w:val="Header"/>
      <w:jc w:val="center"/>
      <w:rPr>
        <w:rFonts w:ascii="Copperplate Gothic Bold" w:hAnsi="Copperplate Gothic Bold"/>
        <w:u w:val="single"/>
      </w:rPr>
    </w:pPr>
    <w:r w:rsidRPr="00CC0353">
      <w:rPr>
        <w:rFonts w:ascii="Copperplate Gothic Bold" w:hAnsi="Copperplate Gothic Bold"/>
        <w:u w:val="single"/>
      </w:rPr>
      <w:t>Give One, Take One</w:t>
    </w:r>
  </w:p>
  <w:p w:rsidR="00CC0353" w:rsidRPr="00CC0353" w:rsidRDefault="00CC0353" w:rsidP="00CC0353">
    <w:pPr>
      <w:pStyle w:val="Header"/>
      <w:jc w:val="center"/>
      <w:rPr>
        <w:rFonts w:ascii="Candara" w:hAnsi="Candara"/>
        <w:i/>
      </w:rPr>
    </w:pPr>
    <w:r w:rsidRPr="00CC0353">
      <w:rPr>
        <w:rFonts w:ascii="Candara" w:hAnsi="Candara"/>
        <w:i/>
      </w:rPr>
      <w:t>Discussion Sheet</w:t>
    </w:r>
  </w:p>
  <w:p w:rsidR="00CC0353" w:rsidRDefault="00CC03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53"/>
    <w:rsid w:val="001A6393"/>
    <w:rsid w:val="003469E5"/>
    <w:rsid w:val="005A1D82"/>
    <w:rsid w:val="0085441E"/>
    <w:rsid w:val="00AA09C2"/>
    <w:rsid w:val="00B309AD"/>
    <w:rsid w:val="00CC0353"/>
    <w:rsid w:val="00D13557"/>
    <w:rsid w:val="00F3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CB02-2696-427A-A0AF-E79251AE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53"/>
  </w:style>
  <w:style w:type="paragraph" w:styleId="Footer">
    <w:name w:val="footer"/>
    <w:basedOn w:val="Normal"/>
    <w:link w:val="FooterChar"/>
    <w:uiPriority w:val="99"/>
    <w:unhideWhenUsed/>
    <w:rsid w:val="00CC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53"/>
  </w:style>
  <w:style w:type="table" w:styleId="TableGrid">
    <w:name w:val="Table Grid"/>
    <w:basedOn w:val="TableNormal"/>
    <w:uiPriority w:val="59"/>
    <w:rsid w:val="00CC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dcterms:created xsi:type="dcterms:W3CDTF">2015-11-25T18:07:00Z</dcterms:created>
  <dcterms:modified xsi:type="dcterms:W3CDTF">2015-11-25T18:07:00Z</dcterms:modified>
</cp:coreProperties>
</file>