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EB" w:rsidRPr="008E6D42" w:rsidRDefault="004A72EB" w:rsidP="00223A3D">
      <w:pPr>
        <w:spacing w:line="240" w:lineRule="auto"/>
        <w:rPr>
          <w:rFonts w:ascii="Candara" w:hAnsi="Candara"/>
        </w:rPr>
      </w:pPr>
      <w:r w:rsidRPr="008E6D42">
        <w:rPr>
          <w:rFonts w:ascii="Arial Black" w:hAnsi="Arial Black"/>
        </w:rPr>
        <w:t>Strategy:</w:t>
      </w:r>
      <w:r w:rsidRPr="008E6D42">
        <w:rPr>
          <w:rFonts w:ascii="Candara" w:hAnsi="Candara"/>
        </w:rPr>
        <w:t xml:space="preserve"> </w:t>
      </w:r>
      <w:r w:rsidR="00591B82" w:rsidRPr="008E6D42">
        <w:rPr>
          <w:rFonts w:ascii="Candara" w:hAnsi="Candara"/>
          <w:i/>
        </w:rPr>
        <w:t>A helpful paragraph</w:t>
      </w:r>
      <w:r w:rsidR="00F753A0" w:rsidRPr="008E6D42">
        <w:rPr>
          <w:rFonts w:ascii="Candara" w:hAnsi="Candara"/>
          <w:i/>
        </w:rPr>
        <w:t xml:space="preserve"> writing strategy is the 6/9 </w:t>
      </w:r>
      <w:r w:rsidR="00591B82" w:rsidRPr="008E6D42">
        <w:rPr>
          <w:rFonts w:ascii="Candara" w:hAnsi="Candara"/>
          <w:i/>
        </w:rPr>
        <w:t>sentence paragraph. Below is the basic set-up.</w:t>
      </w:r>
      <w:r w:rsidR="00F753A0" w:rsidRPr="008E6D42">
        <w:rPr>
          <w:rFonts w:ascii="Candara" w:hAnsi="Candara"/>
          <w:i/>
        </w:rPr>
        <w:t xml:space="preserve"> This writing set up is a great way to make sure you have a strong opening and closing sentence as well as integrate at least one quote.</w:t>
      </w:r>
    </w:p>
    <w:p w:rsidR="004A72EB" w:rsidRPr="008E6D42" w:rsidRDefault="004A72EB" w:rsidP="00223A3D">
      <w:pPr>
        <w:spacing w:line="240" w:lineRule="auto"/>
        <w:rPr>
          <w:rFonts w:ascii="Berlin Sans FB Demi" w:hAnsi="Berlin Sans FB Demi"/>
          <w:u w:val="single"/>
        </w:rPr>
      </w:pPr>
      <w:r w:rsidRPr="008E6D42">
        <w:rPr>
          <w:rFonts w:ascii="Berlin Sans FB Demi" w:hAnsi="Berlin Sans FB Demi"/>
          <w:u w:val="single"/>
        </w:rPr>
        <w:t>6 Sentence Paragraph:</w:t>
      </w:r>
    </w:p>
    <w:p w:rsidR="00591B82" w:rsidRPr="008E6D42" w:rsidRDefault="00591B82" w:rsidP="00223A3D">
      <w:pPr>
        <w:pStyle w:val="ListParagraph"/>
        <w:numPr>
          <w:ilvl w:val="0"/>
          <w:numId w:val="4"/>
        </w:numPr>
        <w:spacing w:line="240" w:lineRule="auto"/>
        <w:rPr>
          <w:rFonts w:ascii="Candara" w:hAnsi="Candara"/>
        </w:rPr>
      </w:pPr>
      <w:r w:rsidRPr="008E6D42">
        <w:rPr>
          <w:rFonts w:ascii="Berlin Sans FB Demi" w:hAnsi="Berlin Sans FB Demi"/>
        </w:rPr>
        <w:t>Opening Sentence</w:t>
      </w:r>
      <w:r w:rsidRPr="008E6D42">
        <w:rPr>
          <w:rFonts w:ascii="Candara" w:hAnsi="Candara"/>
        </w:rPr>
        <w:t>-this sentence is your topic sentence and announces the big idea.</w:t>
      </w:r>
    </w:p>
    <w:p w:rsidR="00591B82" w:rsidRPr="008E6D42" w:rsidRDefault="00591B82" w:rsidP="00223A3D">
      <w:pPr>
        <w:pStyle w:val="ListParagraph"/>
        <w:numPr>
          <w:ilvl w:val="0"/>
          <w:numId w:val="4"/>
        </w:numPr>
        <w:spacing w:line="240" w:lineRule="auto"/>
        <w:rPr>
          <w:rFonts w:ascii="Candara" w:hAnsi="Candara"/>
        </w:rPr>
      </w:pPr>
      <w:r w:rsidRPr="008E6D42">
        <w:rPr>
          <w:rFonts w:ascii="Berlin Sans FB Demi" w:hAnsi="Berlin Sans FB Demi"/>
        </w:rPr>
        <w:t>Background</w:t>
      </w:r>
      <w:r w:rsidRPr="008E6D42">
        <w:rPr>
          <w:rFonts w:ascii="Candara" w:hAnsi="Candara"/>
        </w:rPr>
        <w:t xml:space="preserve">-this sentence builds up some discussion </w:t>
      </w:r>
      <w:r w:rsidR="00F753A0" w:rsidRPr="008E6D42">
        <w:rPr>
          <w:rFonts w:ascii="Candara" w:hAnsi="Candara"/>
        </w:rPr>
        <w:t>and back ground to the big idea and/or build in some context for your quote (s).</w:t>
      </w:r>
    </w:p>
    <w:p w:rsidR="00591B82" w:rsidRPr="008E6D42" w:rsidRDefault="00591B82" w:rsidP="00223A3D">
      <w:pPr>
        <w:pStyle w:val="ListParagraph"/>
        <w:numPr>
          <w:ilvl w:val="0"/>
          <w:numId w:val="4"/>
        </w:numPr>
        <w:spacing w:line="240" w:lineRule="auto"/>
        <w:rPr>
          <w:rFonts w:ascii="Candara" w:hAnsi="Candara"/>
        </w:rPr>
      </w:pPr>
      <w:r w:rsidRPr="008E6D42">
        <w:rPr>
          <w:rFonts w:ascii="Berlin Sans FB Demi" w:hAnsi="Berlin Sans FB Demi"/>
        </w:rPr>
        <w:t>Claim</w:t>
      </w:r>
      <w:r w:rsidRPr="008E6D42">
        <w:rPr>
          <w:rFonts w:ascii="Candara" w:hAnsi="Candara"/>
        </w:rPr>
        <w:t>-this is your main argument and what you want your audience to learn.</w:t>
      </w:r>
    </w:p>
    <w:p w:rsidR="00591B82" w:rsidRPr="008E6D42" w:rsidRDefault="00591B82" w:rsidP="00223A3D">
      <w:pPr>
        <w:pStyle w:val="ListParagraph"/>
        <w:numPr>
          <w:ilvl w:val="0"/>
          <w:numId w:val="4"/>
        </w:numPr>
        <w:spacing w:line="240" w:lineRule="auto"/>
        <w:rPr>
          <w:rFonts w:ascii="Candara" w:hAnsi="Candara"/>
        </w:rPr>
      </w:pPr>
      <w:r w:rsidRPr="008E6D42">
        <w:rPr>
          <w:rFonts w:ascii="Berlin Sans FB Demi" w:hAnsi="Berlin Sans FB Demi"/>
        </w:rPr>
        <w:t>Quote</w:t>
      </w:r>
      <w:r w:rsidR="000620BB" w:rsidRPr="008E6D42">
        <w:rPr>
          <w:rFonts w:ascii="Candara" w:hAnsi="Candara"/>
        </w:rPr>
        <w:t xml:space="preserve">-This is your evidence </w:t>
      </w:r>
      <w:r w:rsidRPr="008E6D42">
        <w:rPr>
          <w:rFonts w:ascii="Candara" w:hAnsi="Candara"/>
        </w:rPr>
        <w:t>in dir</w:t>
      </w:r>
      <w:r w:rsidR="00F753A0" w:rsidRPr="008E6D42">
        <w:rPr>
          <w:rFonts w:ascii="Candara" w:hAnsi="Candara"/>
        </w:rPr>
        <w:t>ect quotes with proper citation and integration.</w:t>
      </w:r>
    </w:p>
    <w:p w:rsidR="00591B82" w:rsidRPr="008E6D42" w:rsidRDefault="00591B82" w:rsidP="00223A3D">
      <w:pPr>
        <w:pStyle w:val="ListParagraph"/>
        <w:numPr>
          <w:ilvl w:val="0"/>
          <w:numId w:val="4"/>
        </w:numPr>
        <w:spacing w:line="240" w:lineRule="auto"/>
        <w:rPr>
          <w:rFonts w:ascii="Candara" w:hAnsi="Candara"/>
        </w:rPr>
      </w:pPr>
      <w:r w:rsidRPr="008E6D42">
        <w:rPr>
          <w:rFonts w:ascii="Berlin Sans FB Demi" w:hAnsi="Berlin Sans FB Demi"/>
        </w:rPr>
        <w:t>Explain</w:t>
      </w:r>
      <w:r w:rsidR="004A72EB" w:rsidRPr="008E6D42">
        <w:rPr>
          <w:rFonts w:ascii="Candara" w:hAnsi="Candara"/>
        </w:rPr>
        <w:t>-This explains your evidence and</w:t>
      </w:r>
      <w:r w:rsidRPr="008E6D42">
        <w:rPr>
          <w:rFonts w:ascii="Candara" w:hAnsi="Candara"/>
        </w:rPr>
        <w:t xml:space="preserve"> restates it in a way to </w:t>
      </w:r>
      <w:r w:rsidR="004A72EB" w:rsidRPr="008E6D42">
        <w:rPr>
          <w:rFonts w:ascii="Candara" w:hAnsi="Candara"/>
        </w:rPr>
        <w:t>connect</w:t>
      </w:r>
      <w:r w:rsidRPr="008E6D42">
        <w:rPr>
          <w:rFonts w:ascii="Candara" w:hAnsi="Candara"/>
        </w:rPr>
        <w:t xml:space="preserve"> the claim and quote together.</w:t>
      </w:r>
    </w:p>
    <w:p w:rsidR="004A72EB" w:rsidRPr="008E6D42" w:rsidRDefault="00591B82" w:rsidP="00223A3D">
      <w:pPr>
        <w:pStyle w:val="ListParagraph"/>
        <w:numPr>
          <w:ilvl w:val="0"/>
          <w:numId w:val="4"/>
        </w:numPr>
        <w:spacing w:line="240" w:lineRule="auto"/>
        <w:rPr>
          <w:rFonts w:ascii="Candara" w:hAnsi="Candara"/>
        </w:rPr>
        <w:sectPr w:rsidR="004A72EB" w:rsidRPr="008E6D42" w:rsidSect="00F753A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E6D42">
        <w:rPr>
          <w:rFonts w:ascii="Berlin Sans FB Demi" w:hAnsi="Berlin Sans FB Demi"/>
        </w:rPr>
        <w:t>Closing Sentence</w:t>
      </w:r>
      <w:r w:rsidR="004A72EB" w:rsidRPr="008E6D42">
        <w:rPr>
          <w:rFonts w:ascii="Candara" w:hAnsi="Candara"/>
        </w:rPr>
        <w:t>-</w:t>
      </w:r>
      <w:r w:rsidRPr="008E6D42">
        <w:rPr>
          <w:rFonts w:ascii="Candara" w:hAnsi="Candara"/>
        </w:rPr>
        <w:t>this sentence restates the big idea and</w:t>
      </w:r>
      <w:r w:rsidR="00F753A0" w:rsidRPr="008E6D42">
        <w:rPr>
          <w:rFonts w:ascii="Candara" w:hAnsi="Candara"/>
        </w:rPr>
        <w:t xml:space="preserve"> brings the paragraph to a close</w:t>
      </w:r>
    </w:p>
    <w:p w:rsidR="002F2ABF" w:rsidRPr="008E6D42" w:rsidRDefault="002F2ABF" w:rsidP="00F753A0">
      <w:pPr>
        <w:spacing w:line="240" w:lineRule="auto"/>
        <w:rPr>
          <w:rFonts w:ascii="Franklin Gothic Heavy" w:hAnsi="Franklin Gothic Heavy"/>
          <w:bCs/>
          <w:sz w:val="28"/>
          <w:szCs w:val="28"/>
          <w:u w:val="single"/>
        </w:rPr>
      </w:pPr>
    </w:p>
    <w:p w:rsidR="00F753A0" w:rsidRPr="008E6D42" w:rsidRDefault="00F753A0" w:rsidP="00F753A0">
      <w:pPr>
        <w:spacing w:line="240" w:lineRule="auto"/>
        <w:rPr>
          <w:rFonts w:ascii="Franklin Gothic Heavy" w:hAnsi="Franklin Gothic Heavy"/>
          <w:bCs/>
          <w:sz w:val="28"/>
          <w:szCs w:val="28"/>
          <w:u w:val="single"/>
        </w:rPr>
      </w:pPr>
      <w:r w:rsidRPr="008E6D42">
        <w:rPr>
          <w:rFonts w:ascii="Franklin Gothic Heavy" w:hAnsi="Franklin Gothic Heavy"/>
          <w:bCs/>
          <w:sz w:val="28"/>
          <w:szCs w:val="28"/>
          <w:u w:val="single"/>
        </w:rPr>
        <w:t xml:space="preserve">“6 Things You Should Know” </w:t>
      </w:r>
      <w:r w:rsidR="008B2D0A" w:rsidRPr="008E6D42">
        <w:rPr>
          <w:rFonts w:ascii="Franklin Gothic Heavy" w:hAnsi="Franklin Gothic Heavy"/>
          <w:bCs/>
          <w:sz w:val="28"/>
          <w:szCs w:val="28"/>
          <w:u w:val="single"/>
        </w:rPr>
        <w:t>About Tanning</w:t>
      </w:r>
    </w:p>
    <w:p w:rsidR="00F753A0" w:rsidRPr="008E6D42" w:rsidRDefault="00F753A0" w:rsidP="00F753A0">
      <w:pPr>
        <w:pStyle w:val="ListParagraph"/>
        <w:numPr>
          <w:ilvl w:val="0"/>
          <w:numId w:val="8"/>
        </w:numPr>
        <w:spacing w:line="240" w:lineRule="auto"/>
        <w:rPr>
          <w:rFonts w:ascii="Candara" w:hAnsi="Candara"/>
          <w:b/>
          <w:bCs/>
          <w:sz w:val="26"/>
          <w:szCs w:val="26"/>
          <w:highlight w:val="yellow"/>
        </w:rPr>
      </w:pPr>
      <w:r w:rsidRPr="008E6D42">
        <w:rPr>
          <w:rFonts w:ascii="Candara" w:hAnsi="Candara"/>
          <w:b/>
          <w:bCs/>
          <w:sz w:val="26"/>
          <w:szCs w:val="26"/>
          <w:highlight w:val="yellow"/>
        </w:rPr>
        <w:t>Tanning Salons Use Propaganda So Beware!</w:t>
      </w:r>
    </w:p>
    <w:p w:rsidR="00F753A0" w:rsidRPr="00F52581" w:rsidRDefault="00F753A0" w:rsidP="008B2D0A">
      <w:pPr>
        <w:rPr>
          <w:rFonts w:ascii="Candara" w:hAnsi="Candara"/>
          <w:bCs/>
        </w:rPr>
      </w:pPr>
      <w:r w:rsidRPr="00F52581">
        <w:rPr>
          <w:rFonts w:ascii="Candara" w:hAnsi="Candara"/>
          <w:bCs/>
        </w:rPr>
        <w:t xml:space="preserve">Some people fall into the propaganda traps when they see tanning ads or salon advertisements. ____________ </w:t>
      </w:r>
      <w:proofErr w:type="gramStart"/>
      <w:r w:rsidRPr="00F52581">
        <w:rPr>
          <w:rFonts w:ascii="Candara" w:hAnsi="Candara"/>
          <w:bCs/>
        </w:rPr>
        <w:t>Some</w:t>
      </w:r>
      <w:proofErr w:type="gramEnd"/>
      <w:r w:rsidRPr="00F52581">
        <w:rPr>
          <w:rFonts w:ascii="Candara" w:hAnsi="Candara"/>
          <w:bCs/>
        </w:rPr>
        <w:t xml:space="preserve"> customers believe that tanning has wonderful health benefits and is perfectly safe because the blubs aren’t as harmful as the sun. __________ </w:t>
      </w:r>
      <w:proofErr w:type="gramStart"/>
      <w:r w:rsidRPr="00F52581">
        <w:rPr>
          <w:rFonts w:ascii="Candara" w:hAnsi="Candara"/>
          <w:bCs/>
        </w:rPr>
        <w:t>These</w:t>
      </w:r>
      <w:proofErr w:type="gramEnd"/>
      <w:r w:rsidRPr="00F52581">
        <w:rPr>
          <w:rFonts w:ascii="Candara" w:hAnsi="Candara"/>
          <w:bCs/>
        </w:rPr>
        <w:t xml:space="preserve"> customers are victims of clever advertising and propaganda tools by the tanning companies. __________</w:t>
      </w:r>
      <w:proofErr w:type="gramStart"/>
      <w:r w:rsidRPr="00F52581">
        <w:rPr>
          <w:rFonts w:ascii="Candara" w:hAnsi="Candara"/>
          <w:bCs/>
        </w:rPr>
        <w:t>_  The</w:t>
      </w:r>
      <w:proofErr w:type="gramEnd"/>
      <w:r w:rsidRPr="00F52581">
        <w:rPr>
          <w:rFonts w:ascii="Candara" w:hAnsi="Candara"/>
          <w:bCs/>
        </w:rPr>
        <w:t xml:space="preserve"> fact is, “the indoor-tanning industry…markets its products much the same way that cigarette makers do” and they “both promote a product with known health risks” (“Mixed Messages”). ________________ </w:t>
      </w:r>
      <w:proofErr w:type="gramStart"/>
      <w:r w:rsidRPr="00F52581">
        <w:rPr>
          <w:rFonts w:ascii="Candara" w:hAnsi="Candara"/>
          <w:bCs/>
        </w:rPr>
        <w:t>If</w:t>
      </w:r>
      <w:proofErr w:type="gramEnd"/>
      <w:r w:rsidRPr="00F52581">
        <w:rPr>
          <w:rFonts w:ascii="Candara" w:hAnsi="Candara"/>
          <w:bCs/>
        </w:rPr>
        <w:t xml:space="preserve"> tanning seems too good to be true, that is because it is; tanning companies know how to sell their products and get you to go into the salons. _________________</w:t>
      </w:r>
      <w:proofErr w:type="gramStart"/>
      <w:r w:rsidRPr="00F52581">
        <w:rPr>
          <w:rFonts w:ascii="Candara" w:hAnsi="Candara"/>
          <w:bCs/>
        </w:rPr>
        <w:t>_  Before</w:t>
      </w:r>
      <w:proofErr w:type="gramEnd"/>
      <w:r w:rsidRPr="00F52581">
        <w:rPr>
          <w:rFonts w:ascii="Candara" w:hAnsi="Candara"/>
          <w:bCs/>
        </w:rPr>
        <w:t xml:space="preserve"> you get mesmerized by the tanning ads and slogans, realize, the companies are looking out for your money, not for your health—so don’t fall prey to their propaganda! ______________________</w:t>
      </w:r>
    </w:p>
    <w:p w:rsidR="002F2ABF" w:rsidRPr="008E6D42" w:rsidRDefault="002F2ABF" w:rsidP="00F753A0">
      <w:pPr>
        <w:spacing w:line="240" w:lineRule="auto"/>
        <w:rPr>
          <w:rFonts w:ascii="Candara" w:hAnsi="Candara"/>
          <w:b/>
          <w:bCs/>
        </w:rPr>
      </w:pPr>
    </w:p>
    <w:p w:rsidR="002F2ABF" w:rsidRPr="008E6D42" w:rsidRDefault="002F2ABF" w:rsidP="008B2D0A">
      <w:pPr>
        <w:spacing w:line="240" w:lineRule="auto"/>
        <w:jc w:val="center"/>
        <w:rPr>
          <w:rFonts w:ascii="Candara" w:hAnsi="Candara"/>
          <w:b/>
          <w:bCs/>
          <w:u w:val="single"/>
        </w:rPr>
      </w:pPr>
      <w:r w:rsidRPr="008E6D42">
        <w:rPr>
          <w:rFonts w:ascii="Candara" w:hAnsi="Candara"/>
          <w:b/>
          <w:bCs/>
          <w:u w:val="single"/>
        </w:rPr>
        <w:t>Works Cited:</w:t>
      </w:r>
    </w:p>
    <w:p w:rsidR="008E6D42" w:rsidRDefault="008E6D42" w:rsidP="008E6D42">
      <w:pPr>
        <w:tabs>
          <w:tab w:val="left" w:pos="360"/>
        </w:tabs>
        <w:spacing w:after="0" w:line="240" w:lineRule="auto"/>
        <w:ind w:left="720" w:hanging="720"/>
        <w:rPr>
          <w:rFonts w:ascii="Candara" w:eastAsia="Times New Roman" w:hAnsi="Candara" w:cs="Times New Roman"/>
          <w:b/>
        </w:rPr>
      </w:pPr>
      <w:r>
        <w:rPr>
          <w:rFonts w:ascii="Candara" w:eastAsia="Times New Roman" w:hAnsi="Candara" w:cs="Times New Roman"/>
          <w:b/>
        </w:rPr>
        <w:t>"Mixed M</w:t>
      </w:r>
      <w:r w:rsidRPr="008E6D42">
        <w:rPr>
          <w:rFonts w:ascii="Candara" w:eastAsia="Times New Roman" w:hAnsi="Candara" w:cs="Times New Roman"/>
          <w:b/>
        </w:rPr>
        <w:t xml:space="preserve">essages." </w:t>
      </w:r>
      <w:r w:rsidRPr="008E6D42">
        <w:rPr>
          <w:rFonts w:ascii="Candara" w:eastAsia="Times New Roman" w:hAnsi="Candara" w:cs="Times New Roman"/>
          <w:b/>
          <w:i/>
          <w:iCs/>
        </w:rPr>
        <w:t>Current Health Teens, a Weekly Reader publication</w:t>
      </w:r>
      <w:r w:rsidRPr="008E6D42">
        <w:rPr>
          <w:rFonts w:ascii="Candara" w:eastAsia="Times New Roman" w:hAnsi="Candara" w:cs="Times New Roman"/>
          <w:b/>
        </w:rPr>
        <w:t xml:space="preserve"> Mar. 2011: 4. </w:t>
      </w:r>
      <w:r w:rsidRPr="008E6D42">
        <w:rPr>
          <w:rFonts w:ascii="Candara" w:eastAsia="Times New Roman" w:hAnsi="Candara" w:cs="Times New Roman"/>
          <w:b/>
          <w:i/>
          <w:iCs/>
        </w:rPr>
        <w:t>General Reference Center GOLD</w:t>
      </w:r>
      <w:r w:rsidRPr="008E6D42">
        <w:rPr>
          <w:rFonts w:ascii="Candara" w:eastAsia="Times New Roman" w:hAnsi="Candara" w:cs="Times New Roman"/>
          <w:b/>
        </w:rPr>
        <w:t xml:space="preserve">. Web. 18 Mar. 2013. </w:t>
      </w:r>
      <w:hyperlink r:id="rId9" w:history="1">
        <w:r w:rsidRPr="00BB3E21">
          <w:rPr>
            <w:rStyle w:val="Hyperlink"/>
            <w:rFonts w:ascii="Candara" w:eastAsia="Times New Roman" w:hAnsi="Candara" w:cs="Times New Roman"/>
            <w:b/>
          </w:rPr>
          <w:t>http://go.galegroup.com/ps/i.do?id=GALE%7CA249797467&amp;v=2.1&amp;u=lom_accessmich&amp;it=r&amp;p=GRGM&amp;sw=w</w:t>
        </w:r>
      </w:hyperlink>
    </w:p>
    <w:p w:rsidR="008E6D42" w:rsidRPr="008E6D42" w:rsidRDefault="008E6D42" w:rsidP="008E6D42">
      <w:pPr>
        <w:tabs>
          <w:tab w:val="left" w:pos="360"/>
        </w:tabs>
        <w:spacing w:after="0" w:line="240" w:lineRule="auto"/>
        <w:ind w:left="720" w:hanging="720"/>
        <w:rPr>
          <w:rFonts w:ascii="Candara" w:eastAsia="Times New Roman" w:hAnsi="Candara" w:cs="Times New Roman"/>
          <w:b/>
        </w:rPr>
      </w:pPr>
    </w:p>
    <w:p w:rsidR="008B45E2" w:rsidRDefault="008E6D42" w:rsidP="008B2D0A">
      <w:pPr>
        <w:spacing w:line="240" w:lineRule="auto"/>
        <w:ind w:left="720" w:hanging="720"/>
        <w:rPr>
          <w:rFonts w:ascii="Arial Black" w:hAnsi="Arial Black"/>
          <w:b/>
          <w:u w:val="single"/>
          <w:lang w:val="en"/>
        </w:rPr>
      </w:pPr>
      <w:r w:rsidRPr="008E6D42">
        <w:rPr>
          <w:rFonts w:ascii="Arial Black" w:hAnsi="Arial Black"/>
          <w:b/>
          <w:u w:val="single"/>
          <w:lang w:val="en"/>
        </w:rPr>
        <w:t>Notes/Observations:</w:t>
      </w:r>
    </w:p>
    <w:p w:rsidR="008E6D42" w:rsidRDefault="008E6D42" w:rsidP="008B2D0A">
      <w:pPr>
        <w:spacing w:line="240" w:lineRule="auto"/>
        <w:ind w:left="720" w:hanging="720"/>
        <w:rPr>
          <w:rFonts w:ascii="Arial Black" w:hAnsi="Arial Black"/>
          <w:b/>
          <w:u w:val="single"/>
          <w:lang w:val="en"/>
        </w:rPr>
      </w:pPr>
    </w:p>
    <w:p w:rsidR="008E6D42" w:rsidRDefault="008E6D42" w:rsidP="008B2D0A">
      <w:pPr>
        <w:spacing w:line="240" w:lineRule="auto"/>
        <w:ind w:left="720" w:hanging="720"/>
        <w:rPr>
          <w:rFonts w:ascii="Arial Black" w:hAnsi="Arial Black"/>
          <w:b/>
          <w:u w:val="single"/>
          <w:lang w:val="en"/>
        </w:rPr>
      </w:pPr>
    </w:p>
    <w:p w:rsidR="008E6D42" w:rsidRPr="008E6D42" w:rsidRDefault="008E6D42" w:rsidP="008B2D0A">
      <w:pPr>
        <w:spacing w:line="240" w:lineRule="auto"/>
        <w:ind w:left="720" w:hanging="720"/>
        <w:rPr>
          <w:rFonts w:ascii="Arial Black" w:hAnsi="Arial Black"/>
          <w:b/>
          <w:bCs/>
          <w:u w:val="single"/>
        </w:rPr>
      </w:pPr>
    </w:p>
    <w:p w:rsidR="00F753A0" w:rsidRPr="008E6D42" w:rsidRDefault="008B45E2" w:rsidP="008B45E2">
      <w:pPr>
        <w:spacing w:line="240" w:lineRule="auto"/>
        <w:rPr>
          <w:rFonts w:ascii="Berlin Sans FB Demi" w:hAnsi="Berlin Sans FB Demi"/>
          <w:u w:val="single"/>
        </w:rPr>
      </w:pPr>
      <w:r w:rsidRPr="008E6D42">
        <w:rPr>
          <w:rFonts w:ascii="Berlin Sans FB Demi" w:hAnsi="Berlin Sans FB Demi"/>
          <w:u w:val="single"/>
        </w:rPr>
        <w:lastRenderedPageBreak/>
        <w:t>9 S</w:t>
      </w:r>
      <w:r w:rsidR="00F753A0" w:rsidRPr="008E6D42">
        <w:rPr>
          <w:rFonts w:ascii="Berlin Sans FB Demi" w:hAnsi="Berlin Sans FB Demi"/>
          <w:u w:val="single"/>
        </w:rPr>
        <w:t>entence Paragraph:</w:t>
      </w:r>
    </w:p>
    <w:p w:rsidR="00F753A0" w:rsidRPr="008E6D42" w:rsidRDefault="00F753A0" w:rsidP="00F753A0">
      <w:pPr>
        <w:pStyle w:val="ListParagraph"/>
        <w:numPr>
          <w:ilvl w:val="0"/>
          <w:numId w:val="7"/>
        </w:numPr>
        <w:spacing w:line="240" w:lineRule="auto"/>
        <w:rPr>
          <w:rFonts w:ascii="Candara" w:hAnsi="Candara"/>
        </w:rPr>
      </w:pPr>
      <w:r w:rsidRPr="008E6D42">
        <w:rPr>
          <w:rFonts w:ascii="Candara" w:hAnsi="Candara"/>
        </w:rPr>
        <w:t>Opening</w:t>
      </w:r>
    </w:p>
    <w:p w:rsidR="00F753A0" w:rsidRPr="008E6D42" w:rsidRDefault="00F753A0" w:rsidP="00F753A0">
      <w:pPr>
        <w:pStyle w:val="ListParagraph"/>
        <w:numPr>
          <w:ilvl w:val="0"/>
          <w:numId w:val="7"/>
        </w:numPr>
        <w:spacing w:line="240" w:lineRule="auto"/>
        <w:rPr>
          <w:rFonts w:ascii="Candara" w:hAnsi="Candara"/>
        </w:rPr>
      </w:pPr>
      <w:r w:rsidRPr="008E6D42">
        <w:rPr>
          <w:rFonts w:ascii="Candara" w:hAnsi="Candara"/>
        </w:rPr>
        <w:t>Background</w:t>
      </w:r>
    </w:p>
    <w:p w:rsidR="00F753A0" w:rsidRPr="008E6D42" w:rsidRDefault="00F753A0" w:rsidP="00F753A0">
      <w:pPr>
        <w:pStyle w:val="ListParagraph"/>
        <w:numPr>
          <w:ilvl w:val="0"/>
          <w:numId w:val="7"/>
        </w:numPr>
        <w:spacing w:line="240" w:lineRule="auto"/>
        <w:rPr>
          <w:rFonts w:ascii="Candara" w:hAnsi="Candara"/>
        </w:rPr>
      </w:pPr>
      <w:r w:rsidRPr="008E6D42">
        <w:rPr>
          <w:rFonts w:ascii="Candara" w:hAnsi="Candara"/>
        </w:rPr>
        <w:t>Claim#1</w:t>
      </w:r>
    </w:p>
    <w:p w:rsidR="00F753A0" w:rsidRPr="008E6D42" w:rsidRDefault="00F753A0" w:rsidP="00F753A0">
      <w:pPr>
        <w:pStyle w:val="ListParagraph"/>
        <w:numPr>
          <w:ilvl w:val="0"/>
          <w:numId w:val="7"/>
        </w:numPr>
        <w:spacing w:line="240" w:lineRule="auto"/>
        <w:rPr>
          <w:rFonts w:ascii="Candara" w:hAnsi="Candara"/>
        </w:rPr>
      </w:pPr>
      <w:r w:rsidRPr="008E6D42">
        <w:rPr>
          <w:rFonts w:ascii="Candara" w:hAnsi="Candara"/>
        </w:rPr>
        <w:t>Quote#1</w:t>
      </w:r>
    </w:p>
    <w:p w:rsidR="00F753A0" w:rsidRPr="008E6D42" w:rsidRDefault="00F753A0" w:rsidP="00F753A0">
      <w:pPr>
        <w:pStyle w:val="ListParagraph"/>
        <w:numPr>
          <w:ilvl w:val="0"/>
          <w:numId w:val="7"/>
        </w:numPr>
        <w:spacing w:line="240" w:lineRule="auto"/>
        <w:rPr>
          <w:rFonts w:ascii="Candara" w:hAnsi="Candara"/>
        </w:rPr>
      </w:pPr>
      <w:r w:rsidRPr="008E6D42">
        <w:rPr>
          <w:rFonts w:ascii="Candara" w:hAnsi="Candara"/>
        </w:rPr>
        <w:t>Explain#1</w:t>
      </w:r>
    </w:p>
    <w:p w:rsidR="00F753A0" w:rsidRPr="008E6D42" w:rsidRDefault="00F753A0" w:rsidP="00F753A0">
      <w:pPr>
        <w:pStyle w:val="ListParagraph"/>
        <w:numPr>
          <w:ilvl w:val="0"/>
          <w:numId w:val="7"/>
        </w:numPr>
        <w:spacing w:line="240" w:lineRule="auto"/>
        <w:rPr>
          <w:rFonts w:ascii="Candara" w:hAnsi="Candara"/>
        </w:rPr>
      </w:pPr>
      <w:r w:rsidRPr="008E6D42">
        <w:rPr>
          <w:rFonts w:ascii="Candara" w:hAnsi="Candara"/>
        </w:rPr>
        <w:t>Claim #2</w:t>
      </w:r>
    </w:p>
    <w:p w:rsidR="00F753A0" w:rsidRPr="008E6D42" w:rsidRDefault="00F753A0" w:rsidP="00F753A0">
      <w:pPr>
        <w:pStyle w:val="ListParagraph"/>
        <w:numPr>
          <w:ilvl w:val="0"/>
          <w:numId w:val="7"/>
        </w:numPr>
        <w:spacing w:line="240" w:lineRule="auto"/>
        <w:rPr>
          <w:rFonts w:ascii="Candara" w:hAnsi="Candara"/>
        </w:rPr>
      </w:pPr>
      <w:r w:rsidRPr="008E6D42">
        <w:rPr>
          <w:rFonts w:ascii="Candara" w:hAnsi="Candara"/>
        </w:rPr>
        <w:t>Quote #2</w:t>
      </w:r>
    </w:p>
    <w:p w:rsidR="00F753A0" w:rsidRPr="008E6D42" w:rsidRDefault="00F753A0" w:rsidP="00F753A0">
      <w:pPr>
        <w:pStyle w:val="ListParagraph"/>
        <w:numPr>
          <w:ilvl w:val="0"/>
          <w:numId w:val="7"/>
        </w:numPr>
        <w:spacing w:line="240" w:lineRule="auto"/>
        <w:rPr>
          <w:rFonts w:ascii="Candara" w:hAnsi="Candara"/>
        </w:rPr>
      </w:pPr>
      <w:r w:rsidRPr="008E6D42">
        <w:rPr>
          <w:rFonts w:ascii="Candara" w:hAnsi="Candara"/>
        </w:rPr>
        <w:t>Explain #2</w:t>
      </w:r>
    </w:p>
    <w:p w:rsidR="00F753A0" w:rsidRPr="008E6D42" w:rsidRDefault="00F753A0" w:rsidP="00F753A0">
      <w:pPr>
        <w:pStyle w:val="ListParagraph"/>
        <w:numPr>
          <w:ilvl w:val="0"/>
          <w:numId w:val="7"/>
        </w:numPr>
        <w:spacing w:line="240" w:lineRule="auto"/>
        <w:rPr>
          <w:rFonts w:ascii="Candara" w:hAnsi="Candara"/>
        </w:rPr>
      </w:pPr>
      <w:r w:rsidRPr="008E6D42">
        <w:rPr>
          <w:rFonts w:ascii="Candara" w:hAnsi="Candara"/>
        </w:rPr>
        <w:t>Closing</w:t>
      </w:r>
    </w:p>
    <w:p w:rsidR="008B2D0A" w:rsidRPr="008E6D42" w:rsidRDefault="008B2D0A" w:rsidP="008B2D0A">
      <w:pPr>
        <w:spacing w:line="240" w:lineRule="auto"/>
        <w:ind w:left="360"/>
        <w:rPr>
          <w:rFonts w:ascii="Franklin Gothic Heavy" w:hAnsi="Franklin Gothic Heavy"/>
          <w:bCs/>
          <w:u w:val="single"/>
        </w:rPr>
      </w:pPr>
    </w:p>
    <w:p w:rsidR="008B2D0A" w:rsidRPr="008E6D42" w:rsidRDefault="008B2D0A" w:rsidP="008B2D0A">
      <w:pPr>
        <w:spacing w:line="240" w:lineRule="auto"/>
        <w:ind w:left="360"/>
        <w:rPr>
          <w:rFonts w:ascii="Franklin Gothic Heavy" w:hAnsi="Franklin Gothic Heavy"/>
          <w:bCs/>
          <w:sz w:val="28"/>
          <w:szCs w:val="28"/>
          <w:u w:val="single"/>
        </w:rPr>
      </w:pPr>
      <w:r w:rsidRPr="008E6D42">
        <w:rPr>
          <w:rFonts w:ascii="Franklin Gothic Heavy" w:hAnsi="Franklin Gothic Heavy"/>
          <w:bCs/>
          <w:sz w:val="28"/>
          <w:szCs w:val="28"/>
          <w:u w:val="single"/>
        </w:rPr>
        <w:t>“6 Things You Should Know” About Tanning</w:t>
      </w:r>
    </w:p>
    <w:p w:rsidR="00F753A0" w:rsidRPr="008E6D42" w:rsidRDefault="00F753A0" w:rsidP="008B2D0A">
      <w:pPr>
        <w:pStyle w:val="ListParagraph"/>
        <w:numPr>
          <w:ilvl w:val="0"/>
          <w:numId w:val="8"/>
        </w:numPr>
        <w:spacing w:line="240" w:lineRule="auto"/>
        <w:rPr>
          <w:rFonts w:ascii="Candara" w:hAnsi="Candara"/>
          <w:b/>
          <w:sz w:val="26"/>
          <w:szCs w:val="26"/>
          <w:highlight w:val="yellow"/>
        </w:rPr>
      </w:pPr>
      <w:bookmarkStart w:id="0" w:name="_GoBack"/>
      <w:bookmarkEnd w:id="0"/>
      <w:r w:rsidRPr="008E6D42">
        <w:rPr>
          <w:rFonts w:ascii="Candara" w:hAnsi="Candara"/>
          <w:b/>
          <w:sz w:val="26"/>
          <w:szCs w:val="26"/>
          <w:highlight w:val="yellow"/>
        </w:rPr>
        <w:t>Dying and Aging Young: Tanning Health Risks</w:t>
      </w:r>
    </w:p>
    <w:p w:rsidR="008B2D0A" w:rsidRPr="008E6D42" w:rsidRDefault="008B2D0A" w:rsidP="008B2D0A">
      <w:pPr>
        <w:pStyle w:val="ListParagraph"/>
        <w:spacing w:line="240" w:lineRule="auto"/>
        <w:rPr>
          <w:rFonts w:ascii="Candara" w:hAnsi="Candara"/>
          <w:b/>
          <w:highlight w:val="yellow"/>
        </w:rPr>
      </w:pPr>
    </w:p>
    <w:p w:rsidR="00F753A0" w:rsidRPr="00F52581" w:rsidRDefault="00F753A0" w:rsidP="00F52581">
      <w:pPr>
        <w:spacing w:line="240" w:lineRule="auto"/>
        <w:rPr>
          <w:rFonts w:ascii="Candara" w:hAnsi="Candara"/>
          <w:color w:val="000000" w:themeColor="text1"/>
        </w:rPr>
        <w:sectPr w:rsidR="00F753A0" w:rsidRPr="00F52581" w:rsidSect="00F753A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52581">
        <w:rPr>
          <w:rFonts w:ascii="Candara" w:hAnsi="Candara"/>
          <w:color w:val="000000" w:themeColor="text1"/>
        </w:rPr>
        <w:t>While some people think tanning is a great way to look bronzed and be</w:t>
      </w:r>
      <w:r w:rsidR="008B45E2" w:rsidRPr="00F52581">
        <w:rPr>
          <w:rFonts w:ascii="Candara" w:hAnsi="Candara"/>
          <w:color w:val="000000" w:themeColor="text1"/>
        </w:rPr>
        <w:t>autiful, it is a dangerous habit</w:t>
      </w:r>
      <w:r w:rsidRPr="00F52581">
        <w:rPr>
          <w:rFonts w:ascii="Candara" w:hAnsi="Candara"/>
          <w:color w:val="000000" w:themeColor="text1"/>
        </w:rPr>
        <w:t xml:space="preserve"> that you will regret later on. </w:t>
      </w:r>
      <w:r w:rsidR="008B2D0A" w:rsidRPr="00F52581">
        <w:rPr>
          <w:rFonts w:ascii="Candara" w:hAnsi="Candara"/>
          <w:color w:val="000000" w:themeColor="text1"/>
        </w:rPr>
        <w:t>_________________</w:t>
      </w:r>
      <w:r w:rsidRPr="00F52581">
        <w:rPr>
          <w:rFonts w:ascii="Candara" w:hAnsi="Candara"/>
          <w:color w:val="000000" w:themeColor="text1"/>
        </w:rPr>
        <w:t>Tanning comes with many risks, but teens often don’t think about those risks</w:t>
      </w:r>
      <w:r w:rsidR="008B2D0A" w:rsidRPr="00F52581">
        <w:rPr>
          <w:rFonts w:ascii="Candara" w:hAnsi="Candara"/>
          <w:color w:val="000000" w:themeColor="text1"/>
        </w:rPr>
        <w:t xml:space="preserve"> because they are so young and carefree. _______________</w:t>
      </w:r>
      <w:r w:rsidR="002F2ABF" w:rsidRPr="00F52581">
        <w:rPr>
          <w:rFonts w:ascii="Candara" w:hAnsi="Candara"/>
          <w:color w:val="000000" w:themeColor="text1"/>
        </w:rPr>
        <w:t xml:space="preserve">. The fact is teens tan a lot—too much in fact—and </w:t>
      </w:r>
      <w:r w:rsidR="008B2D0A" w:rsidRPr="00F52581">
        <w:rPr>
          <w:rFonts w:ascii="Candara" w:hAnsi="Candara"/>
          <w:color w:val="000000" w:themeColor="text1"/>
        </w:rPr>
        <w:t>often</w:t>
      </w:r>
      <w:r w:rsidR="002F2ABF" w:rsidRPr="00F52581">
        <w:rPr>
          <w:rFonts w:ascii="Candara" w:hAnsi="Candara"/>
          <w:color w:val="000000" w:themeColor="text1"/>
        </w:rPr>
        <w:t xml:space="preserve"> start off this unhealthy behavior at a dangerously young age. </w:t>
      </w:r>
      <w:r w:rsidR="008B2D0A" w:rsidRPr="00F52581">
        <w:rPr>
          <w:rFonts w:ascii="Candara" w:hAnsi="Candara"/>
          <w:color w:val="000000" w:themeColor="text1"/>
        </w:rPr>
        <w:t>_________________</w:t>
      </w:r>
      <w:r w:rsidR="002F2ABF" w:rsidRPr="00F52581">
        <w:rPr>
          <w:rFonts w:ascii="Candara" w:hAnsi="Candara"/>
          <w:color w:val="000000" w:themeColor="text1"/>
        </w:rPr>
        <w:t>Some scary statistics reveal that, “</w:t>
      </w:r>
      <w:r w:rsidR="002F2ABF" w:rsidRPr="00F52581">
        <w:rPr>
          <w:rFonts w:ascii="Candara" w:hAnsi="Candara"/>
          <w:color w:val="000000" w:themeColor="text1"/>
          <w:lang w:val="en"/>
        </w:rPr>
        <w:t>2.5 million t</w:t>
      </w:r>
      <w:r w:rsidR="008B2D0A" w:rsidRPr="00F52581">
        <w:rPr>
          <w:rFonts w:ascii="Candara" w:hAnsi="Candara"/>
          <w:color w:val="000000" w:themeColor="text1"/>
          <w:lang w:val="en"/>
        </w:rPr>
        <w:t>eens use tanning booths…</w:t>
      </w:r>
      <w:r w:rsidR="002F2ABF" w:rsidRPr="00F52581">
        <w:rPr>
          <w:rFonts w:ascii="Candara" w:hAnsi="Candara"/>
          <w:color w:val="000000" w:themeColor="text1"/>
          <w:lang w:val="en"/>
        </w:rPr>
        <w:t>many start as early as age 13” (“Dangers of Tanning”); these young teens don’t realize that they can get “</w:t>
      </w:r>
      <w:r w:rsidR="008B2D0A" w:rsidRPr="00F52581">
        <w:rPr>
          <w:rFonts w:ascii="Candara" w:hAnsi="Candara"/>
          <w:color w:val="000000" w:themeColor="text1"/>
          <w:lang w:val="en"/>
        </w:rPr>
        <w:t>m</w:t>
      </w:r>
      <w:r w:rsidR="002F2ABF" w:rsidRPr="00F52581">
        <w:rPr>
          <w:rFonts w:ascii="Candara" w:hAnsi="Candara"/>
          <w:color w:val="000000" w:themeColor="text1"/>
          <w:lang w:val="en"/>
        </w:rPr>
        <w:t xml:space="preserve">elanoma, the deadliest form of skin cancer, </w:t>
      </w:r>
      <w:r w:rsidR="008B2D0A" w:rsidRPr="00F52581">
        <w:rPr>
          <w:rFonts w:ascii="Candara" w:hAnsi="Candara"/>
          <w:color w:val="000000" w:themeColor="text1"/>
          <w:lang w:val="en"/>
        </w:rPr>
        <w:t xml:space="preserve">[which] </w:t>
      </w:r>
      <w:r w:rsidR="002F2ABF" w:rsidRPr="00F52581">
        <w:rPr>
          <w:rFonts w:ascii="Candara" w:hAnsi="Candara"/>
          <w:color w:val="000000" w:themeColor="text1"/>
          <w:lang w:val="en"/>
        </w:rPr>
        <w:t xml:space="preserve">kills one person every 50 minutes.  It is the second most common cancer for young adults aged 15-29 years old” (“Dangers of Tanning”). </w:t>
      </w:r>
      <w:r w:rsidR="008B2D0A" w:rsidRPr="00F52581">
        <w:rPr>
          <w:rFonts w:ascii="Candara" w:hAnsi="Candara"/>
          <w:color w:val="000000" w:themeColor="text1"/>
          <w:lang w:val="en"/>
        </w:rPr>
        <w:t>_______________</w:t>
      </w:r>
      <w:r w:rsidR="002F2ABF" w:rsidRPr="00F52581">
        <w:rPr>
          <w:rFonts w:ascii="Candara" w:hAnsi="Candara"/>
          <w:color w:val="000000" w:themeColor="text1"/>
          <w:lang w:val="en"/>
        </w:rPr>
        <w:t>The facts don’t lie</w:t>
      </w:r>
      <w:r w:rsidR="008B2D0A" w:rsidRPr="00F52581">
        <w:rPr>
          <w:rFonts w:ascii="Candara" w:hAnsi="Candara"/>
          <w:color w:val="000000" w:themeColor="text1"/>
          <w:lang w:val="en"/>
        </w:rPr>
        <w:t xml:space="preserve">; </w:t>
      </w:r>
      <w:r w:rsidR="002F2ABF" w:rsidRPr="00F52581">
        <w:rPr>
          <w:rFonts w:ascii="Adobe Gothic Std B" w:eastAsia="Adobe Gothic Std B" w:hAnsi="Adobe Gothic Std B"/>
          <w:b/>
          <w:color w:val="000000" w:themeColor="text1"/>
          <w:u w:val="single"/>
          <w:lang w:val="en"/>
        </w:rPr>
        <w:t>anyone,</w:t>
      </w:r>
      <w:r w:rsidR="002F2ABF" w:rsidRPr="00F52581">
        <w:rPr>
          <w:rFonts w:ascii="Candara" w:hAnsi="Candara"/>
          <w:color w:val="000000" w:themeColor="text1"/>
          <w:lang w:val="en"/>
        </w:rPr>
        <w:t xml:space="preserve"> but especially teens who hit the tanning booths</w:t>
      </w:r>
      <w:r w:rsidR="008B2D0A" w:rsidRPr="00F52581">
        <w:rPr>
          <w:rFonts w:ascii="Candara" w:hAnsi="Candara"/>
          <w:color w:val="000000" w:themeColor="text1"/>
          <w:lang w:val="en"/>
        </w:rPr>
        <w:t xml:space="preserve"> hard</w:t>
      </w:r>
      <w:r w:rsidR="002F2ABF" w:rsidRPr="00F52581">
        <w:rPr>
          <w:rFonts w:ascii="Candara" w:hAnsi="Candara"/>
          <w:color w:val="000000" w:themeColor="text1"/>
          <w:lang w:val="en"/>
        </w:rPr>
        <w:t xml:space="preserve">, can not only get cancer, but can get cancer at a </w:t>
      </w:r>
      <w:r w:rsidR="008B45E2" w:rsidRPr="00F52581">
        <w:rPr>
          <w:rFonts w:ascii="Candara" w:hAnsi="Candara"/>
          <w:color w:val="000000" w:themeColor="text1"/>
          <w:lang w:val="en"/>
        </w:rPr>
        <w:t xml:space="preserve">really </w:t>
      </w:r>
      <w:r w:rsidR="002F2ABF" w:rsidRPr="00F52581">
        <w:rPr>
          <w:rFonts w:ascii="Candara" w:hAnsi="Candara"/>
          <w:color w:val="000000" w:themeColor="text1"/>
          <w:lang w:val="en"/>
        </w:rPr>
        <w:t xml:space="preserve">young age. And while cancer is the </w:t>
      </w:r>
      <w:r w:rsidR="008B2D0A" w:rsidRPr="00F52581">
        <w:rPr>
          <w:rFonts w:ascii="Candara" w:hAnsi="Candara"/>
          <w:color w:val="000000" w:themeColor="text1"/>
          <w:lang w:val="en"/>
        </w:rPr>
        <w:t>scariest</w:t>
      </w:r>
      <w:r w:rsidR="002F2ABF" w:rsidRPr="00F52581">
        <w:rPr>
          <w:rFonts w:ascii="Candara" w:hAnsi="Candara"/>
          <w:color w:val="000000" w:themeColor="text1"/>
          <w:lang w:val="en"/>
        </w:rPr>
        <w:t xml:space="preserve"> consequence, don’t forget that tanning can</w:t>
      </w:r>
      <w:r w:rsidR="008B45E2" w:rsidRPr="00F52581">
        <w:rPr>
          <w:rFonts w:ascii="Candara" w:hAnsi="Candara"/>
          <w:color w:val="000000" w:themeColor="text1"/>
          <w:lang w:val="en"/>
        </w:rPr>
        <w:t xml:space="preserve"> also</w:t>
      </w:r>
      <w:r w:rsidR="002F2ABF" w:rsidRPr="00F52581">
        <w:rPr>
          <w:rFonts w:ascii="Candara" w:hAnsi="Candara"/>
          <w:color w:val="000000" w:themeColor="text1"/>
          <w:lang w:val="en"/>
        </w:rPr>
        <w:t xml:space="preserve"> cause your skin to age and </w:t>
      </w:r>
      <w:r w:rsidR="008B2D0A" w:rsidRPr="00F52581">
        <w:rPr>
          <w:rFonts w:ascii="Candara" w:hAnsi="Candara"/>
          <w:color w:val="000000" w:themeColor="text1"/>
          <w:lang w:val="en"/>
        </w:rPr>
        <w:t>deteriorate</w:t>
      </w:r>
      <w:r w:rsidR="002F2ABF" w:rsidRPr="00F52581">
        <w:rPr>
          <w:rFonts w:ascii="Candara" w:hAnsi="Candara"/>
          <w:color w:val="000000" w:themeColor="text1"/>
          <w:lang w:val="en"/>
        </w:rPr>
        <w:t xml:space="preserve"> at a faster rate</w:t>
      </w:r>
      <w:r w:rsidR="008B45E2" w:rsidRPr="00F52581">
        <w:rPr>
          <w:rFonts w:ascii="Candara" w:hAnsi="Candara"/>
          <w:color w:val="000000" w:themeColor="text1"/>
          <w:lang w:val="en"/>
        </w:rPr>
        <w:t xml:space="preserve"> than normal</w:t>
      </w:r>
      <w:r w:rsidR="002F2ABF" w:rsidRPr="00F52581">
        <w:rPr>
          <w:rFonts w:ascii="Candara" w:hAnsi="Candara"/>
          <w:color w:val="000000" w:themeColor="text1"/>
          <w:lang w:val="en"/>
        </w:rPr>
        <w:t xml:space="preserve">. </w:t>
      </w:r>
      <w:r w:rsidR="008B2D0A" w:rsidRPr="00F52581">
        <w:rPr>
          <w:rFonts w:ascii="Candara" w:hAnsi="Candara"/>
          <w:color w:val="000000" w:themeColor="text1"/>
          <w:lang w:val="en"/>
        </w:rPr>
        <w:t>_____________________. While that bronzy glow may look good now, you are</w:t>
      </w:r>
      <w:r w:rsidR="008B45E2" w:rsidRPr="00F52581">
        <w:rPr>
          <w:rFonts w:ascii="Candara" w:hAnsi="Candara"/>
          <w:color w:val="000000" w:themeColor="text1"/>
          <w:lang w:val="en"/>
        </w:rPr>
        <w:t xml:space="preserve"> still at</w:t>
      </w:r>
      <w:r w:rsidR="008B2D0A" w:rsidRPr="00F52581">
        <w:rPr>
          <w:rFonts w:ascii="Candara" w:hAnsi="Candara"/>
          <w:color w:val="000000" w:themeColor="text1"/>
          <w:lang w:val="en"/>
        </w:rPr>
        <w:t xml:space="preserve"> risk  because “</w:t>
      </w:r>
      <w:r w:rsidR="00F52581" w:rsidRPr="00F52581">
        <w:rPr>
          <w:rFonts w:ascii="Candara" w:hAnsi="Candara" w:cs="Helvetica"/>
          <w:color w:val="000000" w:themeColor="text1"/>
          <w:lang w:val="en"/>
        </w:rPr>
        <w:t>p</w:t>
      </w:r>
      <w:r w:rsidR="008B2D0A" w:rsidRPr="00F52581">
        <w:rPr>
          <w:rFonts w:ascii="Candara" w:hAnsi="Candara" w:cs="Helvetica"/>
          <w:color w:val="000000" w:themeColor="text1"/>
          <w:lang w:val="en"/>
        </w:rPr>
        <w:t xml:space="preserve">remature aging is a long-term side effect of UV exposure, meaning it may not show on your skin until many years after you have had a sunburn or suntan” (“The Risks”). </w:t>
      </w:r>
      <w:r w:rsidR="008B45E2" w:rsidRPr="00F52581">
        <w:rPr>
          <w:rFonts w:ascii="Candara" w:hAnsi="Candara" w:cs="Helvetica"/>
          <w:color w:val="000000" w:themeColor="text1"/>
          <w:lang w:val="en"/>
        </w:rPr>
        <w:t>Years later you can expect to see things like dark spots and wrinkles, and even leathery-like skin (</w:t>
      </w:r>
      <w:r w:rsidR="00F52581" w:rsidRPr="00F52581">
        <w:rPr>
          <w:rFonts w:ascii="Candara" w:hAnsi="Candara" w:cs="Helvetica"/>
          <w:color w:val="000000" w:themeColor="text1"/>
          <w:lang w:val="en"/>
        </w:rPr>
        <w:t xml:space="preserve">“The Risks”)._____________ </w:t>
      </w:r>
      <w:proofErr w:type="gramStart"/>
      <w:r w:rsidR="00F52581" w:rsidRPr="00F52581">
        <w:rPr>
          <w:rFonts w:ascii="Candara" w:hAnsi="Candara" w:cs="Helvetica"/>
          <w:color w:val="000000" w:themeColor="text1"/>
          <w:lang w:val="en"/>
        </w:rPr>
        <w:t>Now</w:t>
      </w:r>
      <w:proofErr w:type="gramEnd"/>
      <w:r w:rsidR="00F52581" w:rsidRPr="00F52581">
        <w:rPr>
          <w:rFonts w:ascii="Candara" w:hAnsi="Candara" w:cs="Helvetica"/>
          <w:color w:val="000000" w:themeColor="text1"/>
          <w:lang w:val="en"/>
        </w:rPr>
        <w:t xml:space="preserve"> </w:t>
      </w:r>
      <w:r w:rsidR="008B45E2" w:rsidRPr="00F52581">
        <w:rPr>
          <w:rFonts w:ascii="Candara" w:hAnsi="Candara" w:cs="Helvetica"/>
          <w:color w:val="000000" w:themeColor="text1"/>
          <w:lang w:val="en"/>
        </w:rPr>
        <w:t>ask yourself: is a tan worth your beauty later on, or even your life? ___________</w:t>
      </w:r>
    </w:p>
    <w:p w:rsidR="00F753A0" w:rsidRPr="008E6D42" w:rsidRDefault="00F753A0" w:rsidP="008B45E2">
      <w:pPr>
        <w:spacing w:line="240" w:lineRule="auto"/>
        <w:rPr>
          <w:rFonts w:ascii="Candara" w:hAnsi="Candara"/>
          <w:i/>
        </w:rPr>
        <w:sectPr w:rsidR="00F753A0" w:rsidRPr="008E6D42" w:rsidSect="004A72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2D0A" w:rsidRPr="008E6D42" w:rsidRDefault="008B2D0A" w:rsidP="008B45E2">
      <w:pPr>
        <w:spacing w:line="240" w:lineRule="auto"/>
        <w:jc w:val="center"/>
        <w:rPr>
          <w:rFonts w:ascii="Candara" w:hAnsi="Candara"/>
          <w:b/>
          <w:bCs/>
          <w:u w:val="single"/>
        </w:rPr>
      </w:pPr>
      <w:r w:rsidRPr="008E6D42">
        <w:rPr>
          <w:rFonts w:ascii="Candara" w:hAnsi="Candara"/>
          <w:b/>
          <w:bCs/>
          <w:u w:val="single"/>
        </w:rPr>
        <w:lastRenderedPageBreak/>
        <w:t>Works Cited:</w:t>
      </w:r>
    </w:p>
    <w:p w:rsidR="008B2D0A" w:rsidRPr="008E6D42" w:rsidRDefault="008B2D0A" w:rsidP="008B2D0A">
      <w:pPr>
        <w:spacing w:line="240" w:lineRule="auto"/>
        <w:ind w:left="720" w:hanging="720"/>
        <w:rPr>
          <w:b/>
          <w:lang w:val="en"/>
        </w:rPr>
      </w:pPr>
      <w:r w:rsidRPr="008E6D42">
        <w:rPr>
          <w:b/>
          <w:lang w:val="en"/>
        </w:rPr>
        <w:t xml:space="preserve">"Dangers of Tanning." </w:t>
      </w:r>
      <w:r w:rsidRPr="008E6D42">
        <w:rPr>
          <w:b/>
          <w:i/>
          <w:iCs/>
          <w:lang w:val="en"/>
        </w:rPr>
        <w:t>Melanoma Foundation New England</w:t>
      </w:r>
      <w:r w:rsidRPr="008E6D42">
        <w:rPr>
          <w:b/>
          <w:lang w:val="en"/>
        </w:rPr>
        <w:t>. Melanoma Foundation New England, 2012. Web. 7 Dec. 2014. &lt;</w:t>
      </w:r>
      <w:proofErr w:type="gramStart"/>
      <w:r w:rsidRPr="008E6D42">
        <w:rPr>
          <w:b/>
          <w:lang w:val="en"/>
        </w:rPr>
        <w:t>http%</w:t>
      </w:r>
      <w:proofErr w:type="gramEnd"/>
      <w:r w:rsidRPr="008E6D42">
        <w:rPr>
          <w:b/>
          <w:lang w:val="en"/>
        </w:rPr>
        <w:t>3A%2F%2Fmfne.org%2Fprevent-melanoma%2Fdangers-of-tanning%2F&gt;.</w:t>
      </w:r>
    </w:p>
    <w:p w:rsidR="00591B82" w:rsidRPr="008B45E2" w:rsidRDefault="008B2D0A" w:rsidP="008B45E2">
      <w:pPr>
        <w:spacing w:line="240" w:lineRule="auto"/>
        <w:ind w:left="720" w:hanging="720"/>
        <w:rPr>
          <w:rFonts w:ascii="Candara" w:hAnsi="Candara"/>
          <w:b/>
          <w:bCs/>
        </w:rPr>
      </w:pPr>
      <w:r w:rsidRPr="008E6D42">
        <w:rPr>
          <w:b/>
          <w:lang w:val="en"/>
        </w:rPr>
        <w:t xml:space="preserve">"The Risks of Tanning." </w:t>
      </w:r>
      <w:r w:rsidRPr="008E6D42">
        <w:rPr>
          <w:b/>
          <w:i/>
          <w:iCs/>
          <w:lang w:val="en"/>
        </w:rPr>
        <w:t>Radiation-Emitting Products</w:t>
      </w:r>
      <w:r w:rsidRPr="008E6D42">
        <w:rPr>
          <w:b/>
          <w:lang w:val="en"/>
        </w:rPr>
        <w:t xml:space="preserve">. FDA: U.S. Food and Drug </w:t>
      </w:r>
      <w:proofErr w:type="spellStart"/>
      <w:r w:rsidRPr="008E6D42">
        <w:rPr>
          <w:b/>
          <w:lang w:val="en"/>
        </w:rPr>
        <w:t>Adminstration</w:t>
      </w:r>
      <w:proofErr w:type="spellEnd"/>
      <w:r w:rsidRPr="008E6D42">
        <w:rPr>
          <w:b/>
          <w:lang w:val="en"/>
        </w:rPr>
        <w:t>, 26 Sept. 2013. Web. 07 Dec. 2014. &lt;http://www.fda.gov/Radiation-EmittingProducts/RadiationEmittingProductsandProcedures/Tanning/ucm116432.htm#3</w:t>
      </w:r>
      <w:r w:rsidRPr="008B45E2">
        <w:rPr>
          <w:b/>
          <w:lang w:val="en"/>
        </w:rPr>
        <w:t>&gt;.</w:t>
      </w:r>
    </w:p>
    <w:sectPr w:rsidR="00591B82" w:rsidRPr="008B45E2" w:rsidSect="004A72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E2" w:rsidRDefault="00D40BE2" w:rsidP="00591B82">
      <w:pPr>
        <w:spacing w:after="0" w:line="240" w:lineRule="auto"/>
      </w:pPr>
      <w:r>
        <w:separator/>
      </w:r>
    </w:p>
  </w:endnote>
  <w:endnote w:type="continuationSeparator" w:id="0">
    <w:p w:rsidR="00D40BE2" w:rsidRDefault="00D40BE2" w:rsidP="0059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3D" w:rsidRPr="00223A3D" w:rsidRDefault="00223A3D" w:rsidP="00223A3D">
    <w:pPr>
      <w:pStyle w:val="Footer"/>
      <w:jc w:val="right"/>
      <w:rPr>
        <w:i/>
      </w:rPr>
    </w:pPr>
    <w:r w:rsidRPr="00223A3D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E2" w:rsidRDefault="00D40BE2" w:rsidP="00591B82">
      <w:pPr>
        <w:spacing w:after="0" w:line="240" w:lineRule="auto"/>
      </w:pPr>
      <w:r>
        <w:separator/>
      </w:r>
    </w:p>
  </w:footnote>
  <w:footnote w:type="continuationSeparator" w:id="0">
    <w:p w:rsidR="00D40BE2" w:rsidRDefault="00D40BE2" w:rsidP="0059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82" w:rsidRPr="00591B82" w:rsidRDefault="00F753A0" w:rsidP="00591B82">
    <w:pPr>
      <w:pStyle w:val="Header"/>
      <w:jc w:val="center"/>
      <w:rPr>
        <w:rFonts w:ascii="Copperplate Gothic Bold" w:hAnsi="Copperplate Gothic Bold"/>
        <w:u w:val="single"/>
      </w:rPr>
    </w:pPr>
    <w:r>
      <w:rPr>
        <w:rFonts w:ascii="Copperplate Gothic Bold" w:hAnsi="Copperplate Gothic Bold"/>
        <w:u w:val="single"/>
      </w:rPr>
      <w:t>6/9</w:t>
    </w:r>
    <w:r w:rsidR="00591B82" w:rsidRPr="00591B82">
      <w:rPr>
        <w:rFonts w:ascii="Copperplate Gothic Bold" w:hAnsi="Copperplate Gothic Bold"/>
        <w:u w:val="single"/>
      </w:rPr>
      <w:t xml:space="preserve"> Sentence Paragraph</w:t>
    </w:r>
  </w:p>
  <w:p w:rsidR="00591B82" w:rsidRPr="00591B82" w:rsidRDefault="00591B82" w:rsidP="00591B82">
    <w:pPr>
      <w:pStyle w:val="Header"/>
      <w:jc w:val="center"/>
      <w:rPr>
        <w:rFonts w:ascii="Candara" w:hAnsi="Candara"/>
        <w:i/>
      </w:rPr>
    </w:pPr>
    <w:r w:rsidRPr="00591B82">
      <w:rPr>
        <w:rFonts w:ascii="Candara" w:hAnsi="Candara"/>
        <w:i/>
      </w:rPr>
      <w:t>Writing Strategy and Quote Integration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D73"/>
    <w:multiLevelType w:val="hybridMultilevel"/>
    <w:tmpl w:val="314E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4D47"/>
    <w:multiLevelType w:val="hybridMultilevel"/>
    <w:tmpl w:val="12F0D2DA"/>
    <w:lvl w:ilvl="0" w:tplc="A13E42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923"/>
    <w:multiLevelType w:val="hybridMultilevel"/>
    <w:tmpl w:val="208A9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76463"/>
    <w:multiLevelType w:val="hybridMultilevel"/>
    <w:tmpl w:val="691A7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42BFB"/>
    <w:multiLevelType w:val="hybridMultilevel"/>
    <w:tmpl w:val="036E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651C6"/>
    <w:multiLevelType w:val="hybridMultilevel"/>
    <w:tmpl w:val="72300A58"/>
    <w:lvl w:ilvl="0" w:tplc="0BC86C76">
      <w:start w:val="1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90D48"/>
    <w:multiLevelType w:val="hybridMultilevel"/>
    <w:tmpl w:val="721A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62A05"/>
    <w:multiLevelType w:val="hybridMultilevel"/>
    <w:tmpl w:val="6CAA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82"/>
    <w:rsid w:val="0005325F"/>
    <w:rsid w:val="000620BB"/>
    <w:rsid w:val="001740E4"/>
    <w:rsid w:val="00223A3D"/>
    <w:rsid w:val="002337BC"/>
    <w:rsid w:val="002F2ABF"/>
    <w:rsid w:val="004A72EB"/>
    <w:rsid w:val="00591B82"/>
    <w:rsid w:val="005A4D13"/>
    <w:rsid w:val="00775617"/>
    <w:rsid w:val="008B2D0A"/>
    <w:rsid w:val="008B45E2"/>
    <w:rsid w:val="008E6D42"/>
    <w:rsid w:val="00D40BE2"/>
    <w:rsid w:val="00EC1D24"/>
    <w:rsid w:val="00F52581"/>
    <w:rsid w:val="00F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3F4D0-AE52-49C9-BF5E-3570D4D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82"/>
  </w:style>
  <w:style w:type="paragraph" w:styleId="Footer">
    <w:name w:val="footer"/>
    <w:basedOn w:val="Normal"/>
    <w:link w:val="FooterChar"/>
    <w:uiPriority w:val="99"/>
    <w:unhideWhenUsed/>
    <w:rsid w:val="00591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82"/>
  </w:style>
  <w:style w:type="paragraph" w:styleId="ListParagraph">
    <w:name w:val="List Paragraph"/>
    <w:basedOn w:val="Normal"/>
    <w:uiPriority w:val="34"/>
    <w:qFormat/>
    <w:rsid w:val="004A7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.galegroup.com/ps/i.do?id=GALE%7CA249797467&amp;v=2.1&amp;u=lom_accessmich&amp;it=r&amp;p=GRGM&amp;sw=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5</cp:revision>
  <dcterms:created xsi:type="dcterms:W3CDTF">2014-12-07T14:58:00Z</dcterms:created>
  <dcterms:modified xsi:type="dcterms:W3CDTF">2014-12-07T15:52:00Z</dcterms:modified>
</cp:coreProperties>
</file>